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98016" w14:textId="4E4FF44E" w:rsidR="00B41CBD" w:rsidRDefault="00B41CBD" w:rsidP="000F6A8C">
      <w:pPr>
        <w:widowControl w:val="0"/>
        <w:adjustRightInd w:val="0"/>
        <w:spacing w:after="240" w:line="276" w:lineRule="auto"/>
        <w:jc w:val="center"/>
        <w:textAlignment w:val="baseline"/>
        <w:rPr>
          <w:b/>
          <w:sz w:val="22"/>
          <w:szCs w:val="22"/>
        </w:rPr>
      </w:pPr>
      <w:r w:rsidRPr="00955C4D">
        <w:rPr>
          <w:b/>
          <w:sz w:val="22"/>
          <w:szCs w:val="22"/>
        </w:rPr>
        <w:t xml:space="preserve">OPIS PRZEDMIOTU </w:t>
      </w:r>
      <w:r w:rsidRPr="00D83974">
        <w:rPr>
          <w:b/>
          <w:sz w:val="22"/>
          <w:szCs w:val="22"/>
        </w:rPr>
        <w:t>ZAMÓWIENIA</w:t>
      </w:r>
      <w:r w:rsidR="00337F31" w:rsidRPr="00D83974">
        <w:rPr>
          <w:b/>
          <w:sz w:val="22"/>
          <w:szCs w:val="22"/>
        </w:rPr>
        <w:t xml:space="preserve"> dla części </w:t>
      </w:r>
      <w:r w:rsidR="00B876FC">
        <w:rPr>
          <w:b/>
          <w:sz w:val="22"/>
          <w:szCs w:val="22"/>
        </w:rPr>
        <w:t>2</w:t>
      </w:r>
    </w:p>
    <w:p w14:paraId="6453B304" w14:textId="77777777" w:rsidR="00112829" w:rsidRPr="000F6A8C" w:rsidRDefault="00112829" w:rsidP="00346B20">
      <w:pPr>
        <w:jc w:val="both"/>
        <w:rPr>
          <w:rFonts w:ascii="Garamond" w:hAnsi="Garamond"/>
        </w:rPr>
      </w:pPr>
    </w:p>
    <w:p w14:paraId="4EA9E8BC" w14:textId="623F02A6" w:rsidR="00D602EE" w:rsidRPr="0085135F" w:rsidRDefault="00346B20" w:rsidP="00DE4484">
      <w:pPr>
        <w:spacing w:line="276" w:lineRule="auto"/>
        <w:ind w:firstLine="567"/>
        <w:jc w:val="both"/>
        <w:rPr>
          <w:rFonts w:ascii="Garamond" w:hAnsi="Garamond"/>
          <w:sz w:val="22"/>
          <w:szCs w:val="22"/>
        </w:rPr>
      </w:pPr>
      <w:r w:rsidRPr="0085135F">
        <w:rPr>
          <w:rFonts w:ascii="Garamond" w:hAnsi="Garamond"/>
          <w:sz w:val="22"/>
          <w:szCs w:val="22"/>
        </w:rPr>
        <w:t xml:space="preserve">Przedmiotem </w:t>
      </w:r>
      <w:r w:rsidRPr="00B876FC">
        <w:rPr>
          <w:rFonts w:ascii="Garamond" w:hAnsi="Garamond"/>
          <w:sz w:val="22"/>
          <w:szCs w:val="22"/>
        </w:rPr>
        <w:t>zamówienia</w:t>
      </w:r>
      <w:r w:rsidR="004D3224" w:rsidRPr="00B876FC">
        <w:rPr>
          <w:rFonts w:ascii="Garamond" w:hAnsi="Garamond"/>
          <w:sz w:val="22"/>
          <w:szCs w:val="22"/>
        </w:rPr>
        <w:t xml:space="preserve"> </w:t>
      </w:r>
      <w:r w:rsidRPr="00B876FC">
        <w:rPr>
          <w:rFonts w:ascii="Garamond" w:hAnsi="Garamond"/>
          <w:sz w:val="22"/>
          <w:szCs w:val="22"/>
        </w:rPr>
        <w:t>jest</w:t>
      </w:r>
      <w:r w:rsidR="00D602EE" w:rsidRPr="0085135F">
        <w:rPr>
          <w:rFonts w:ascii="Garamond" w:hAnsi="Garamond"/>
          <w:sz w:val="22"/>
          <w:szCs w:val="22"/>
        </w:rPr>
        <w:t xml:space="preserve"> </w:t>
      </w:r>
      <w:bookmarkStart w:id="0" w:name="_Hlk212192618"/>
      <w:r w:rsidR="00D602EE" w:rsidRPr="0085135F">
        <w:rPr>
          <w:rFonts w:ascii="Garamond" w:hAnsi="Garamond"/>
          <w:sz w:val="22"/>
          <w:szCs w:val="22"/>
        </w:rPr>
        <w:t>monitoring wyjściow</w:t>
      </w:r>
      <w:r w:rsidR="00FD0986" w:rsidRPr="0085135F">
        <w:rPr>
          <w:rFonts w:ascii="Garamond" w:hAnsi="Garamond"/>
          <w:sz w:val="22"/>
          <w:szCs w:val="22"/>
        </w:rPr>
        <w:t>y</w:t>
      </w:r>
      <w:r w:rsidR="00D602EE" w:rsidRPr="0085135F">
        <w:rPr>
          <w:rFonts w:ascii="Garamond" w:hAnsi="Garamond"/>
          <w:sz w:val="22"/>
          <w:szCs w:val="22"/>
        </w:rPr>
        <w:t xml:space="preserve"> siedlisk gatunków</w:t>
      </w:r>
      <w:r w:rsidR="00B01B27">
        <w:rPr>
          <w:rFonts w:ascii="Garamond" w:hAnsi="Garamond"/>
          <w:sz w:val="22"/>
          <w:szCs w:val="22"/>
        </w:rPr>
        <w:t xml:space="preserve"> oraz siedliska przyrodniczego</w:t>
      </w:r>
      <w:r w:rsidR="00DC38B1">
        <w:rPr>
          <w:rFonts w:ascii="Garamond" w:hAnsi="Garamond"/>
          <w:sz w:val="22"/>
          <w:szCs w:val="22"/>
        </w:rPr>
        <w:t xml:space="preserve">, które będą </w:t>
      </w:r>
      <w:r w:rsidR="00D602EE" w:rsidRPr="0085135F">
        <w:rPr>
          <w:rFonts w:ascii="Garamond" w:hAnsi="Garamond"/>
          <w:sz w:val="22"/>
          <w:szCs w:val="22"/>
        </w:rPr>
        <w:t>objęt</w:t>
      </w:r>
      <w:r w:rsidR="00DC38B1">
        <w:rPr>
          <w:rFonts w:ascii="Garamond" w:hAnsi="Garamond"/>
          <w:sz w:val="22"/>
          <w:szCs w:val="22"/>
        </w:rPr>
        <w:t>e</w:t>
      </w:r>
      <w:r w:rsidR="00D602EE" w:rsidRPr="0085135F">
        <w:rPr>
          <w:rFonts w:ascii="Garamond" w:hAnsi="Garamond"/>
          <w:sz w:val="22"/>
          <w:szCs w:val="22"/>
        </w:rPr>
        <w:t xml:space="preserve"> działaniami z zakresu </w:t>
      </w:r>
      <w:r w:rsidR="00D602EE" w:rsidRPr="00117D8C">
        <w:rPr>
          <w:rFonts w:ascii="Garamond" w:hAnsi="Garamond"/>
          <w:sz w:val="22"/>
          <w:szCs w:val="22"/>
        </w:rPr>
        <w:t xml:space="preserve">ochrony czynnej </w:t>
      </w:r>
      <w:r w:rsidR="000F794D" w:rsidRPr="00117D8C">
        <w:rPr>
          <w:rFonts w:ascii="Garamond" w:hAnsi="Garamond"/>
          <w:sz w:val="22"/>
          <w:szCs w:val="22"/>
        </w:rPr>
        <w:t xml:space="preserve">będących przedmiotami ochrony w obszarach </w:t>
      </w:r>
      <w:r w:rsidR="00D602EE" w:rsidRPr="00117D8C">
        <w:rPr>
          <w:rFonts w:ascii="Garamond" w:hAnsi="Garamond"/>
          <w:sz w:val="22"/>
          <w:szCs w:val="22"/>
        </w:rPr>
        <w:t xml:space="preserve">Natura 2000 </w:t>
      </w:r>
      <w:r w:rsidR="00D602EE" w:rsidRPr="0085135F">
        <w:rPr>
          <w:rFonts w:ascii="Garamond" w:hAnsi="Garamond"/>
          <w:sz w:val="22"/>
          <w:szCs w:val="22"/>
        </w:rPr>
        <w:t>tj.</w:t>
      </w:r>
    </w:p>
    <w:p w14:paraId="28A1353A" w14:textId="593C5D35" w:rsidR="00D602EE" w:rsidRPr="00B876FC" w:rsidRDefault="00542681" w:rsidP="000B6BF2">
      <w:pPr>
        <w:pStyle w:val="Akapitzlist"/>
        <w:numPr>
          <w:ilvl w:val="0"/>
          <w:numId w:val="7"/>
        </w:numPr>
        <w:spacing w:line="276" w:lineRule="auto"/>
        <w:jc w:val="both"/>
        <w:rPr>
          <w:rFonts w:ascii="Garamond" w:hAnsi="Garamond"/>
        </w:rPr>
      </w:pPr>
      <w:r w:rsidRPr="002B1F8E">
        <w:rPr>
          <w:rFonts w:ascii="Garamond" w:hAnsi="Garamond"/>
        </w:rPr>
        <w:t xml:space="preserve">siedlisko </w:t>
      </w:r>
      <w:r w:rsidR="00E9315E" w:rsidRPr="002B1F8E">
        <w:rPr>
          <w:rFonts w:ascii="Garamond" w:hAnsi="Garamond"/>
        </w:rPr>
        <w:t xml:space="preserve">(miejsce rozrodu) </w:t>
      </w:r>
      <w:r w:rsidR="000B6BF2" w:rsidRPr="002B1F8E">
        <w:rPr>
          <w:rFonts w:ascii="Garamond" w:hAnsi="Garamond"/>
        </w:rPr>
        <w:t xml:space="preserve">gatunku </w:t>
      </w:r>
      <w:r w:rsidRPr="002B1F8E">
        <w:rPr>
          <w:rFonts w:ascii="Garamond" w:hAnsi="Garamond"/>
        </w:rPr>
        <w:t xml:space="preserve">o kodzie </w:t>
      </w:r>
      <w:r w:rsidR="00450905" w:rsidRPr="002B1F8E">
        <w:rPr>
          <w:rFonts w:ascii="Garamond" w:hAnsi="Garamond"/>
        </w:rPr>
        <w:t>1166 traszka</w:t>
      </w:r>
      <w:r w:rsidR="000B6BF2" w:rsidRPr="002B1F8E">
        <w:rPr>
          <w:rFonts w:ascii="Garamond" w:hAnsi="Garamond"/>
        </w:rPr>
        <w:t xml:space="preserve"> grzebieniasta </w:t>
      </w:r>
      <w:proofErr w:type="spellStart"/>
      <w:r w:rsidR="000B6BF2" w:rsidRPr="002B1F8E">
        <w:rPr>
          <w:rFonts w:ascii="Garamond" w:hAnsi="Garamond"/>
          <w:i/>
          <w:iCs/>
        </w:rPr>
        <w:t>Triturus</w:t>
      </w:r>
      <w:proofErr w:type="spellEnd"/>
      <w:r w:rsidR="000B6BF2" w:rsidRPr="002B1F8E">
        <w:rPr>
          <w:rFonts w:ascii="Garamond" w:hAnsi="Garamond"/>
          <w:i/>
          <w:iCs/>
        </w:rPr>
        <w:t xml:space="preserve"> </w:t>
      </w:r>
      <w:proofErr w:type="spellStart"/>
      <w:r w:rsidR="000B6BF2" w:rsidRPr="002B1F8E">
        <w:rPr>
          <w:rFonts w:ascii="Garamond" w:hAnsi="Garamond"/>
          <w:i/>
          <w:iCs/>
        </w:rPr>
        <w:t>cristatus</w:t>
      </w:r>
      <w:proofErr w:type="spellEnd"/>
      <w:r w:rsidR="000B6BF2" w:rsidRPr="002B1F8E">
        <w:rPr>
          <w:rFonts w:ascii="Garamond" w:hAnsi="Garamond"/>
        </w:rPr>
        <w:t xml:space="preserve"> </w:t>
      </w:r>
      <w:r w:rsidRPr="002B1F8E">
        <w:rPr>
          <w:rFonts w:ascii="Garamond" w:hAnsi="Garamond"/>
        </w:rPr>
        <w:t>w</w:t>
      </w:r>
      <w:r w:rsidR="00293B85" w:rsidRPr="002B1F8E">
        <w:rPr>
          <w:rFonts w:ascii="Garamond" w:hAnsi="Garamond"/>
        </w:rPr>
        <w:t> </w:t>
      </w:r>
      <w:r w:rsidR="00D602EE" w:rsidRPr="002B1F8E">
        <w:rPr>
          <w:rFonts w:ascii="Garamond" w:hAnsi="Garamond"/>
        </w:rPr>
        <w:t>obszar</w:t>
      </w:r>
      <w:r w:rsidRPr="002B1F8E">
        <w:rPr>
          <w:rFonts w:ascii="Garamond" w:hAnsi="Garamond"/>
        </w:rPr>
        <w:t>ach</w:t>
      </w:r>
      <w:r w:rsidR="00D602EE" w:rsidRPr="002B1F8E">
        <w:rPr>
          <w:rFonts w:ascii="Garamond" w:hAnsi="Garamond"/>
        </w:rPr>
        <w:t xml:space="preserve"> Na</w:t>
      </w:r>
      <w:r w:rsidR="00D602EE" w:rsidRPr="0085135F">
        <w:rPr>
          <w:rFonts w:ascii="Garamond" w:hAnsi="Garamond"/>
        </w:rPr>
        <w:t>tura 2000</w:t>
      </w:r>
      <w:r w:rsidR="008529DD">
        <w:rPr>
          <w:rFonts w:ascii="Garamond" w:hAnsi="Garamond"/>
        </w:rPr>
        <w:t>:</w:t>
      </w:r>
      <w:r w:rsidR="00D602EE" w:rsidRPr="0085135F">
        <w:rPr>
          <w:rFonts w:ascii="Garamond" w:hAnsi="Garamond"/>
        </w:rPr>
        <w:t xml:space="preserve"> </w:t>
      </w:r>
      <w:r w:rsidRPr="00521799">
        <w:rPr>
          <w:rFonts w:ascii="Garamond" w:hAnsi="Garamond"/>
        </w:rPr>
        <w:t xml:space="preserve">Ostoja </w:t>
      </w:r>
      <w:proofErr w:type="spellStart"/>
      <w:r w:rsidRPr="00521799">
        <w:rPr>
          <w:rFonts w:ascii="Garamond" w:hAnsi="Garamond"/>
        </w:rPr>
        <w:t>Szaniecko</w:t>
      </w:r>
      <w:proofErr w:type="spellEnd"/>
      <w:r w:rsidRPr="00521799">
        <w:rPr>
          <w:rFonts w:ascii="Garamond" w:hAnsi="Garamond"/>
        </w:rPr>
        <w:t>-Solecka</w:t>
      </w:r>
      <w:r w:rsidR="00275788" w:rsidRPr="00521799">
        <w:rPr>
          <w:rFonts w:ascii="Garamond" w:hAnsi="Garamond"/>
        </w:rPr>
        <w:t xml:space="preserve"> (3 </w:t>
      </w:r>
      <w:r w:rsidR="00BC1D41" w:rsidRPr="00521799">
        <w:rPr>
          <w:rFonts w:ascii="Garamond" w:hAnsi="Garamond"/>
        </w:rPr>
        <w:t>stanowiska gatunku</w:t>
      </w:r>
      <w:r w:rsidR="00275788" w:rsidRPr="00521799">
        <w:rPr>
          <w:rFonts w:ascii="Garamond" w:hAnsi="Garamond"/>
        </w:rPr>
        <w:t>)</w:t>
      </w:r>
      <w:r w:rsidRPr="00521799">
        <w:rPr>
          <w:rFonts w:ascii="Garamond" w:hAnsi="Garamond"/>
        </w:rPr>
        <w:t>,</w:t>
      </w:r>
      <w:r w:rsidRPr="0085135F">
        <w:rPr>
          <w:rFonts w:ascii="Garamond" w:hAnsi="Garamond"/>
        </w:rPr>
        <w:t xml:space="preserve"> </w:t>
      </w:r>
      <w:r w:rsidR="000B6BF2" w:rsidRPr="0085135F">
        <w:rPr>
          <w:rFonts w:ascii="Garamond" w:hAnsi="Garamond"/>
        </w:rPr>
        <w:t xml:space="preserve">Ostoja Stawiany </w:t>
      </w:r>
      <w:r w:rsidR="00275788" w:rsidRPr="0085135F">
        <w:rPr>
          <w:rFonts w:ascii="Garamond" w:hAnsi="Garamond"/>
        </w:rPr>
        <w:t xml:space="preserve">(22 </w:t>
      </w:r>
      <w:r w:rsidR="00BC1D41">
        <w:rPr>
          <w:rFonts w:ascii="Garamond" w:hAnsi="Garamond"/>
        </w:rPr>
        <w:t>stanowiska gatunku – w tym 14 stanowisk pokrywa się ze stanowiskami gatunku 1188</w:t>
      </w:r>
      <w:r w:rsidR="00275788" w:rsidRPr="0085135F">
        <w:rPr>
          <w:rFonts w:ascii="Garamond" w:hAnsi="Garamond"/>
        </w:rPr>
        <w:t xml:space="preserve">) </w:t>
      </w:r>
      <w:r w:rsidR="000B6BF2" w:rsidRPr="0085135F">
        <w:rPr>
          <w:rFonts w:ascii="Garamond" w:hAnsi="Garamond"/>
        </w:rPr>
        <w:t>i Dolina Kamiennej</w:t>
      </w:r>
      <w:r w:rsidR="00275788" w:rsidRPr="0085135F">
        <w:rPr>
          <w:rFonts w:ascii="Garamond" w:hAnsi="Garamond"/>
        </w:rPr>
        <w:t xml:space="preserve"> (3 </w:t>
      </w:r>
      <w:r w:rsidR="00BC1D41">
        <w:rPr>
          <w:rFonts w:ascii="Garamond" w:hAnsi="Garamond"/>
        </w:rPr>
        <w:t xml:space="preserve">stanowiska gatunku – w tym 1 stanowisko pokrywa się ze stanowiskiem gatunku </w:t>
      </w:r>
      <w:r w:rsidR="00BC1D41" w:rsidRPr="00B876FC">
        <w:rPr>
          <w:rFonts w:ascii="Garamond" w:hAnsi="Garamond"/>
        </w:rPr>
        <w:t>1188 oraz 1 stanowisko pokrywa się z siedliskiem przyrodniczym o kodzie 3150</w:t>
      </w:r>
      <w:r w:rsidR="00521799" w:rsidRPr="00B876FC">
        <w:rPr>
          <w:rFonts w:ascii="Garamond" w:hAnsi="Garamond"/>
        </w:rPr>
        <w:t xml:space="preserve"> i stanowiskiem gatunku 1188</w:t>
      </w:r>
      <w:r w:rsidR="00275788" w:rsidRPr="00B876FC">
        <w:rPr>
          <w:rFonts w:ascii="Garamond" w:hAnsi="Garamond"/>
        </w:rPr>
        <w:t>)</w:t>
      </w:r>
      <w:r w:rsidR="000B6BF2" w:rsidRPr="00B876FC">
        <w:rPr>
          <w:rFonts w:ascii="Garamond" w:hAnsi="Garamond"/>
        </w:rPr>
        <w:t xml:space="preserve">, </w:t>
      </w:r>
    </w:p>
    <w:p w14:paraId="5BF101DC" w14:textId="08907B80" w:rsidR="00D602EE" w:rsidRPr="00B876FC" w:rsidRDefault="00E9315E" w:rsidP="003F1FF7">
      <w:pPr>
        <w:pStyle w:val="Akapitzlist"/>
        <w:numPr>
          <w:ilvl w:val="0"/>
          <w:numId w:val="7"/>
        </w:numPr>
        <w:spacing w:line="276" w:lineRule="auto"/>
        <w:jc w:val="both"/>
        <w:rPr>
          <w:rFonts w:ascii="Garamond" w:hAnsi="Garamond"/>
        </w:rPr>
      </w:pPr>
      <w:r w:rsidRPr="00B876FC">
        <w:rPr>
          <w:rFonts w:ascii="Garamond" w:hAnsi="Garamond"/>
        </w:rPr>
        <w:t xml:space="preserve">siedlisko (miejsce rozrodu) gatunku </w:t>
      </w:r>
      <w:r w:rsidR="00450905" w:rsidRPr="00B876FC">
        <w:rPr>
          <w:rFonts w:ascii="Garamond" w:hAnsi="Garamond"/>
        </w:rPr>
        <w:t>o</w:t>
      </w:r>
      <w:r w:rsidR="00542681" w:rsidRPr="00B876FC">
        <w:rPr>
          <w:rFonts w:ascii="Garamond" w:hAnsi="Garamond"/>
        </w:rPr>
        <w:t xml:space="preserve"> kodzie </w:t>
      </w:r>
      <w:r w:rsidR="00450905" w:rsidRPr="00B876FC">
        <w:rPr>
          <w:rFonts w:ascii="Garamond" w:hAnsi="Garamond"/>
        </w:rPr>
        <w:t>1188 kumak</w:t>
      </w:r>
      <w:r w:rsidR="003F1FF7" w:rsidRPr="00B876FC">
        <w:rPr>
          <w:rFonts w:ascii="Garamond" w:hAnsi="Garamond"/>
        </w:rPr>
        <w:t xml:space="preserve"> nizinny </w:t>
      </w:r>
      <w:proofErr w:type="spellStart"/>
      <w:r w:rsidR="003F1FF7" w:rsidRPr="00B876FC">
        <w:rPr>
          <w:rFonts w:ascii="Garamond" w:hAnsi="Garamond"/>
          <w:i/>
          <w:iCs/>
        </w:rPr>
        <w:t>Bombina</w:t>
      </w:r>
      <w:proofErr w:type="spellEnd"/>
      <w:r w:rsidR="003F1FF7" w:rsidRPr="00B876FC">
        <w:rPr>
          <w:rFonts w:ascii="Garamond" w:hAnsi="Garamond"/>
          <w:i/>
          <w:iCs/>
        </w:rPr>
        <w:t xml:space="preserve"> </w:t>
      </w:r>
      <w:proofErr w:type="spellStart"/>
      <w:r w:rsidR="003F1FF7" w:rsidRPr="00B876FC">
        <w:rPr>
          <w:rFonts w:ascii="Garamond" w:hAnsi="Garamond"/>
          <w:i/>
          <w:iCs/>
        </w:rPr>
        <w:t>bombina</w:t>
      </w:r>
      <w:proofErr w:type="spellEnd"/>
      <w:r w:rsidR="00AA0786" w:rsidRPr="00B876FC">
        <w:rPr>
          <w:rFonts w:ascii="Garamond" w:hAnsi="Garamond"/>
          <w:i/>
          <w:iCs/>
        </w:rPr>
        <w:t xml:space="preserve"> </w:t>
      </w:r>
      <w:r w:rsidR="00815DA5" w:rsidRPr="00B876FC">
        <w:rPr>
          <w:rFonts w:ascii="Garamond" w:hAnsi="Garamond"/>
        </w:rPr>
        <w:t xml:space="preserve">w </w:t>
      </w:r>
      <w:r w:rsidR="00293B85" w:rsidRPr="00B876FC">
        <w:rPr>
          <w:rFonts w:ascii="Garamond" w:hAnsi="Garamond"/>
        </w:rPr>
        <w:t>obszarach</w:t>
      </w:r>
      <w:r w:rsidR="00815DA5" w:rsidRPr="00B876FC">
        <w:rPr>
          <w:rFonts w:ascii="Garamond" w:hAnsi="Garamond"/>
        </w:rPr>
        <w:t xml:space="preserve"> </w:t>
      </w:r>
      <w:r w:rsidR="00293B85" w:rsidRPr="00B876FC">
        <w:rPr>
          <w:rFonts w:ascii="Garamond" w:hAnsi="Garamond"/>
        </w:rPr>
        <w:t>N</w:t>
      </w:r>
      <w:r w:rsidR="00815DA5" w:rsidRPr="00B876FC">
        <w:rPr>
          <w:rFonts w:ascii="Garamond" w:hAnsi="Garamond"/>
        </w:rPr>
        <w:t xml:space="preserve">atura </w:t>
      </w:r>
      <w:r w:rsidR="00450905" w:rsidRPr="00B876FC">
        <w:rPr>
          <w:rFonts w:ascii="Garamond" w:hAnsi="Garamond"/>
        </w:rPr>
        <w:t>2000</w:t>
      </w:r>
      <w:r w:rsidR="001B73D7">
        <w:rPr>
          <w:rFonts w:ascii="Garamond" w:hAnsi="Garamond"/>
        </w:rPr>
        <w:t>:</w:t>
      </w:r>
      <w:r w:rsidR="00450905" w:rsidRPr="00B876FC">
        <w:rPr>
          <w:rFonts w:ascii="Garamond" w:hAnsi="Garamond"/>
        </w:rPr>
        <w:t xml:space="preserve"> Ostoja</w:t>
      </w:r>
      <w:r w:rsidR="003F1FF7" w:rsidRPr="00B876FC">
        <w:rPr>
          <w:rFonts w:ascii="Garamond" w:hAnsi="Garamond"/>
        </w:rPr>
        <w:t xml:space="preserve"> </w:t>
      </w:r>
      <w:r w:rsidR="002643C3" w:rsidRPr="00B876FC">
        <w:rPr>
          <w:rFonts w:ascii="Garamond" w:hAnsi="Garamond"/>
        </w:rPr>
        <w:t>Stawiany</w:t>
      </w:r>
      <w:r w:rsidR="00275788" w:rsidRPr="00B876FC">
        <w:rPr>
          <w:rFonts w:ascii="Garamond" w:hAnsi="Garamond"/>
        </w:rPr>
        <w:t xml:space="preserve"> (</w:t>
      </w:r>
      <w:r w:rsidR="00A4611E" w:rsidRPr="00B876FC">
        <w:rPr>
          <w:rFonts w:ascii="Garamond" w:hAnsi="Garamond"/>
        </w:rPr>
        <w:t xml:space="preserve">18 stanowisk gatunku – w tym 14 stanowisk pokrywa się ze stanowiskami gatunku </w:t>
      </w:r>
      <w:r w:rsidR="00275788" w:rsidRPr="00B876FC">
        <w:rPr>
          <w:rFonts w:ascii="Garamond" w:hAnsi="Garamond"/>
        </w:rPr>
        <w:t>o kodzie 1166 traszka grzebieniasta)</w:t>
      </w:r>
      <w:r w:rsidR="003F1FF7" w:rsidRPr="00B876FC">
        <w:rPr>
          <w:rFonts w:ascii="Garamond" w:hAnsi="Garamond"/>
        </w:rPr>
        <w:t xml:space="preserve">, </w:t>
      </w:r>
      <w:r w:rsidR="00815DA5" w:rsidRPr="00B876FC">
        <w:rPr>
          <w:rFonts w:ascii="Garamond" w:hAnsi="Garamond"/>
        </w:rPr>
        <w:t>Góry Pieprzowe</w:t>
      </w:r>
      <w:r w:rsidR="00275788" w:rsidRPr="00B876FC">
        <w:rPr>
          <w:rFonts w:ascii="Garamond" w:hAnsi="Garamond"/>
        </w:rPr>
        <w:t xml:space="preserve"> (2 </w:t>
      </w:r>
      <w:r w:rsidR="00A4611E" w:rsidRPr="00B876FC">
        <w:rPr>
          <w:rFonts w:ascii="Garamond" w:hAnsi="Garamond"/>
        </w:rPr>
        <w:t xml:space="preserve">stanowiska gatunku – oba pokrywają się z siedliskiem przyrodniczym o kodzie 3150), </w:t>
      </w:r>
      <w:r w:rsidR="00815DA5" w:rsidRPr="00B876FC">
        <w:rPr>
          <w:rFonts w:ascii="Garamond" w:hAnsi="Garamond"/>
        </w:rPr>
        <w:t>Dolina Kamiennej</w:t>
      </w:r>
      <w:r w:rsidR="00275788" w:rsidRPr="00B876FC">
        <w:rPr>
          <w:rFonts w:ascii="Garamond" w:hAnsi="Garamond"/>
        </w:rPr>
        <w:t xml:space="preserve"> (1</w:t>
      </w:r>
      <w:r w:rsidR="00521799" w:rsidRPr="00B876FC">
        <w:rPr>
          <w:rFonts w:ascii="Garamond" w:hAnsi="Garamond"/>
        </w:rPr>
        <w:t>5</w:t>
      </w:r>
      <w:r w:rsidR="00A4611E" w:rsidRPr="00B876FC">
        <w:rPr>
          <w:rFonts w:ascii="Garamond" w:hAnsi="Garamond"/>
        </w:rPr>
        <w:t xml:space="preserve"> stanowisk gatunku</w:t>
      </w:r>
      <w:r w:rsidR="00521799" w:rsidRPr="00B876FC">
        <w:rPr>
          <w:rFonts w:ascii="Garamond" w:hAnsi="Garamond"/>
        </w:rPr>
        <w:t xml:space="preserve"> – w tym 2 stanowiska pokrywają się z siedliskiem przyrodniczym o kodzie 3150, 1 ze stanowiskiem gatunku 1166 i 1 z siedliskiem przyrodniczym o kodzie 3150 oraz stanowiskiem gatunku o kodzie 1166</w:t>
      </w:r>
      <w:r w:rsidR="00275788" w:rsidRPr="00B876FC">
        <w:rPr>
          <w:rFonts w:ascii="Garamond" w:hAnsi="Garamond"/>
        </w:rPr>
        <w:t>)</w:t>
      </w:r>
      <w:r w:rsidR="00815DA5" w:rsidRPr="00B876FC">
        <w:rPr>
          <w:rFonts w:ascii="Garamond" w:hAnsi="Garamond"/>
        </w:rPr>
        <w:t>, Ostoja Sobkowsko-Korytnicka</w:t>
      </w:r>
      <w:r w:rsidR="00275788" w:rsidRPr="00B876FC">
        <w:rPr>
          <w:rFonts w:ascii="Garamond" w:hAnsi="Garamond"/>
        </w:rPr>
        <w:t xml:space="preserve"> (2 </w:t>
      </w:r>
      <w:r w:rsidR="00A4611E" w:rsidRPr="00B876FC">
        <w:rPr>
          <w:rFonts w:ascii="Garamond" w:hAnsi="Garamond"/>
        </w:rPr>
        <w:t>stanowiska gatunku – w tym 1 stanowisko pokrywa się z siedliskiem przyrodniczym o kodzie 3150</w:t>
      </w:r>
      <w:r w:rsidR="00275788" w:rsidRPr="00B876FC">
        <w:rPr>
          <w:rFonts w:ascii="Garamond" w:hAnsi="Garamond"/>
        </w:rPr>
        <w:t>)</w:t>
      </w:r>
      <w:r w:rsidR="003F1FF7" w:rsidRPr="00B876FC">
        <w:rPr>
          <w:rFonts w:ascii="Garamond" w:hAnsi="Garamond"/>
        </w:rPr>
        <w:t>.</w:t>
      </w:r>
    </w:p>
    <w:p w14:paraId="0FF300DC" w14:textId="29DEA5CF" w:rsidR="00FF7DD7" w:rsidRPr="00B876FC" w:rsidRDefault="00FF7DD7" w:rsidP="003F1FF7">
      <w:pPr>
        <w:pStyle w:val="Akapitzlist"/>
        <w:numPr>
          <w:ilvl w:val="0"/>
          <w:numId w:val="7"/>
        </w:numPr>
        <w:spacing w:line="276" w:lineRule="auto"/>
        <w:jc w:val="both"/>
        <w:rPr>
          <w:rFonts w:ascii="Garamond" w:hAnsi="Garamond"/>
        </w:rPr>
      </w:pPr>
      <w:r w:rsidRPr="00B876FC">
        <w:rPr>
          <w:rFonts w:ascii="Garamond" w:hAnsi="Garamond"/>
        </w:rPr>
        <w:t xml:space="preserve">siedlisko przyrodnicze o kodzie 3150 Starorzecza i naturalne eutroficzne zbiorniki wodne ze zbiorowiskami z </w:t>
      </w:r>
      <w:proofErr w:type="spellStart"/>
      <w:r w:rsidRPr="00B876FC">
        <w:rPr>
          <w:rFonts w:ascii="Garamond" w:hAnsi="Garamond"/>
          <w:i/>
          <w:iCs/>
        </w:rPr>
        <w:t>Nympheion</w:t>
      </w:r>
      <w:proofErr w:type="spellEnd"/>
      <w:r w:rsidRPr="00B876FC">
        <w:rPr>
          <w:rFonts w:ascii="Garamond" w:hAnsi="Garamond"/>
          <w:i/>
          <w:iCs/>
        </w:rPr>
        <w:t xml:space="preserve">, </w:t>
      </w:r>
      <w:proofErr w:type="spellStart"/>
      <w:r w:rsidRPr="00B876FC">
        <w:rPr>
          <w:rFonts w:ascii="Garamond" w:hAnsi="Garamond"/>
          <w:i/>
          <w:iCs/>
        </w:rPr>
        <w:t>Potamion</w:t>
      </w:r>
      <w:proofErr w:type="spellEnd"/>
      <w:r w:rsidRPr="00B876FC">
        <w:rPr>
          <w:rFonts w:ascii="Garamond" w:hAnsi="Garamond"/>
        </w:rPr>
        <w:t xml:space="preserve"> w obszarach Natura 2000</w:t>
      </w:r>
      <w:r w:rsidR="001B73D7">
        <w:rPr>
          <w:rFonts w:ascii="Garamond" w:hAnsi="Garamond"/>
        </w:rPr>
        <w:t>:</w:t>
      </w:r>
      <w:r w:rsidRPr="00B876FC">
        <w:rPr>
          <w:rFonts w:ascii="Garamond" w:hAnsi="Garamond"/>
        </w:rPr>
        <w:t xml:space="preserve"> Dolina Kamiennej (</w:t>
      </w:r>
      <w:r w:rsidR="00A729C5" w:rsidRPr="00B876FC">
        <w:rPr>
          <w:rFonts w:ascii="Garamond" w:hAnsi="Garamond"/>
        </w:rPr>
        <w:t>9</w:t>
      </w:r>
      <w:r w:rsidRPr="00B876FC">
        <w:rPr>
          <w:rFonts w:ascii="Garamond" w:hAnsi="Garamond"/>
        </w:rPr>
        <w:t xml:space="preserve"> płatów siedliska o powierzchni ok. 3,30 ha – w tym 2 płaty pokrywają się ze stanowiskami gatunku 1188</w:t>
      </w:r>
      <w:r w:rsidR="00A729C5" w:rsidRPr="00B876FC">
        <w:rPr>
          <w:rFonts w:ascii="Garamond" w:hAnsi="Garamond"/>
        </w:rPr>
        <w:t>, 1 płat pokrywa się ze stanowiskiem gatunku 1166</w:t>
      </w:r>
      <w:r w:rsidRPr="00B876FC">
        <w:rPr>
          <w:rFonts w:ascii="Garamond" w:hAnsi="Garamond"/>
        </w:rPr>
        <w:t>)</w:t>
      </w:r>
      <w:r w:rsidR="00206A34">
        <w:rPr>
          <w:rFonts w:ascii="Garamond" w:hAnsi="Garamond"/>
        </w:rPr>
        <w:t xml:space="preserve">, </w:t>
      </w:r>
      <w:r w:rsidRPr="00B876FC">
        <w:rPr>
          <w:rFonts w:ascii="Garamond" w:hAnsi="Garamond"/>
        </w:rPr>
        <w:t>Ostoja Sobkowsko-Korytnicka (</w:t>
      </w:r>
      <w:r w:rsidR="00A729C5" w:rsidRPr="00B876FC">
        <w:rPr>
          <w:rFonts w:ascii="Garamond" w:hAnsi="Garamond"/>
        </w:rPr>
        <w:t>3</w:t>
      </w:r>
      <w:r w:rsidRPr="00B876FC">
        <w:rPr>
          <w:rFonts w:ascii="Garamond" w:hAnsi="Garamond"/>
        </w:rPr>
        <w:t xml:space="preserve"> płaty siedliska o powierzchni ok. 0,</w:t>
      </w:r>
      <w:r w:rsidR="00A729C5" w:rsidRPr="00B876FC">
        <w:rPr>
          <w:rFonts w:ascii="Garamond" w:hAnsi="Garamond"/>
        </w:rPr>
        <w:t>9</w:t>
      </w:r>
      <w:r w:rsidRPr="00B876FC">
        <w:rPr>
          <w:rFonts w:ascii="Garamond" w:hAnsi="Garamond"/>
        </w:rPr>
        <w:t xml:space="preserve"> ha</w:t>
      </w:r>
      <w:r w:rsidR="00A729C5" w:rsidRPr="00B876FC">
        <w:rPr>
          <w:rFonts w:ascii="Garamond" w:hAnsi="Garamond"/>
        </w:rPr>
        <w:t xml:space="preserve"> – w tym 1 płat pokrywa się z stanowiskiem gatunku 1188</w:t>
      </w:r>
      <w:r w:rsidRPr="00B876FC">
        <w:rPr>
          <w:rFonts w:ascii="Garamond" w:hAnsi="Garamond"/>
        </w:rPr>
        <w:t>)</w:t>
      </w:r>
      <w:r w:rsidR="00A729C5" w:rsidRPr="00B876FC">
        <w:rPr>
          <w:rFonts w:ascii="Garamond" w:hAnsi="Garamond"/>
        </w:rPr>
        <w:t xml:space="preserve"> oraz Góry Pieprzowe (2 płaty siedliska o powierzchni ok. 1,0 ha – oba płaty pokrywają się ze stanowiskiem gatunku 1188)</w:t>
      </w:r>
      <w:r w:rsidRPr="00B876FC">
        <w:rPr>
          <w:rFonts w:ascii="Garamond" w:hAnsi="Garamond"/>
        </w:rPr>
        <w:t>.</w:t>
      </w:r>
    </w:p>
    <w:bookmarkEnd w:id="0"/>
    <w:p w14:paraId="1043CEDF" w14:textId="6B9E5C3C" w:rsidR="00267F83" w:rsidRPr="00B876FC" w:rsidRDefault="006C1679" w:rsidP="00DE4484">
      <w:pPr>
        <w:spacing w:line="276" w:lineRule="auto"/>
        <w:ind w:firstLine="567"/>
        <w:jc w:val="both"/>
        <w:rPr>
          <w:rFonts w:ascii="Garamond" w:hAnsi="Garamond"/>
          <w:sz w:val="22"/>
          <w:szCs w:val="22"/>
        </w:rPr>
      </w:pPr>
      <w:r w:rsidRPr="00B876FC">
        <w:rPr>
          <w:rFonts w:ascii="Garamond" w:hAnsi="Garamond"/>
          <w:sz w:val="22"/>
          <w:szCs w:val="22"/>
        </w:rPr>
        <w:t xml:space="preserve">Warstwy </w:t>
      </w:r>
      <w:r w:rsidR="00450905" w:rsidRPr="00B876FC">
        <w:rPr>
          <w:rFonts w:ascii="Garamond" w:hAnsi="Garamond"/>
          <w:sz w:val="22"/>
          <w:szCs w:val="22"/>
        </w:rPr>
        <w:t>*.</w:t>
      </w:r>
      <w:proofErr w:type="spellStart"/>
      <w:r w:rsidR="00450905" w:rsidRPr="00B876FC">
        <w:rPr>
          <w:rFonts w:ascii="Garamond" w:hAnsi="Garamond"/>
          <w:sz w:val="22"/>
          <w:szCs w:val="22"/>
        </w:rPr>
        <w:t>shp</w:t>
      </w:r>
      <w:proofErr w:type="spellEnd"/>
      <w:r w:rsidR="00450905" w:rsidRPr="00B876FC">
        <w:rPr>
          <w:rFonts w:ascii="Garamond" w:hAnsi="Garamond"/>
          <w:sz w:val="22"/>
          <w:szCs w:val="22"/>
        </w:rPr>
        <w:t xml:space="preserve"> stanowią</w:t>
      </w:r>
      <w:r w:rsidRPr="00B876FC">
        <w:rPr>
          <w:rFonts w:ascii="Garamond" w:hAnsi="Garamond"/>
          <w:sz w:val="22"/>
          <w:szCs w:val="22"/>
        </w:rPr>
        <w:t xml:space="preserve"> </w:t>
      </w:r>
      <w:r w:rsidR="0034123E">
        <w:rPr>
          <w:rFonts w:ascii="Garamond" w:hAnsi="Garamond"/>
          <w:sz w:val="22"/>
          <w:szCs w:val="22"/>
        </w:rPr>
        <w:t>Z</w:t>
      </w:r>
      <w:r w:rsidRPr="00B876FC">
        <w:rPr>
          <w:rFonts w:ascii="Garamond" w:hAnsi="Garamond"/>
          <w:sz w:val="22"/>
          <w:szCs w:val="22"/>
        </w:rPr>
        <w:t xml:space="preserve">ałącznik </w:t>
      </w:r>
      <w:r w:rsidR="0034123E">
        <w:rPr>
          <w:rFonts w:ascii="Garamond" w:hAnsi="Garamond"/>
          <w:sz w:val="22"/>
          <w:szCs w:val="22"/>
        </w:rPr>
        <w:t>Nr 1.</w:t>
      </w:r>
    </w:p>
    <w:p w14:paraId="1F76F06C" w14:textId="77777777" w:rsidR="00F808CC" w:rsidRPr="002B1F8E" w:rsidRDefault="00F808CC" w:rsidP="00B01B27">
      <w:pPr>
        <w:spacing w:line="276" w:lineRule="auto"/>
        <w:jc w:val="both"/>
        <w:rPr>
          <w:rFonts w:ascii="Garamond" w:hAnsi="Garamond" w:cs="Arial"/>
          <w:strike/>
          <w:sz w:val="22"/>
          <w:szCs w:val="22"/>
        </w:rPr>
      </w:pPr>
    </w:p>
    <w:p w14:paraId="14640486" w14:textId="77679E3D" w:rsidR="000F6A8C" w:rsidRPr="001A4C96" w:rsidRDefault="00095699" w:rsidP="00B01B27">
      <w:pPr>
        <w:pStyle w:val="Akapitzlist"/>
        <w:numPr>
          <w:ilvl w:val="0"/>
          <w:numId w:val="15"/>
        </w:numPr>
        <w:spacing w:line="276" w:lineRule="auto"/>
        <w:ind w:left="284" w:hanging="284"/>
        <w:jc w:val="both"/>
        <w:rPr>
          <w:rFonts w:ascii="Garamond" w:hAnsi="Garamond"/>
          <w:b/>
          <w:bCs/>
        </w:rPr>
      </w:pPr>
      <w:r w:rsidRPr="001A4C96">
        <w:rPr>
          <w:rFonts w:ascii="Garamond" w:hAnsi="Garamond"/>
          <w:b/>
          <w:bCs/>
        </w:rPr>
        <w:t xml:space="preserve">Monitoring wyjściowy siedlisk gatunków 1166 </w:t>
      </w:r>
      <w:r w:rsidR="00B01B27" w:rsidRPr="001A4C96">
        <w:rPr>
          <w:rFonts w:ascii="Garamond" w:hAnsi="Garamond"/>
        </w:rPr>
        <w:t xml:space="preserve">traszka grzebieniasta </w:t>
      </w:r>
      <w:proofErr w:type="spellStart"/>
      <w:r w:rsidR="00B01B27" w:rsidRPr="001A4C96">
        <w:rPr>
          <w:rFonts w:ascii="Garamond" w:hAnsi="Garamond"/>
          <w:i/>
          <w:iCs/>
        </w:rPr>
        <w:t>Triturus</w:t>
      </w:r>
      <w:proofErr w:type="spellEnd"/>
      <w:r w:rsidR="00B01B27" w:rsidRPr="001A4C96">
        <w:rPr>
          <w:rFonts w:ascii="Garamond" w:hAnsi="Garamond"/>
          <w:i/>
          <w:iCs/>
        </w:rPr>
        <w:t xml:space="preserve"> </w:t>
      </w:r>
      <w:proofErr w:type="spellStart"/>
      <w:proofErr w:type="gramStart"/>
      <w:r w:rsidR="00B01B27" w:rsidRPr="001A4C96">
        <w:rPr>
          <w:rFonts w:ascii="Garamond" w:hAnsi="Garamond"/>
          <w:i/>
          <w:iCs/>
        </w:rPr>
        <w:t>cristatus</w:t>
      </w:r>
      <w:proofErr w:type="spellEnd"/>
      <w:r w:rsidR="00B01B27" w:rsidRPr="001A4C96">
        <w:rPr>
          <w:rFonts w:ascii="Garamond" w:hAnsi="Garamond"/>
        </w:rPr>
        <w:t xml:space="preserve">  </w:t>
      </w:r>
      <w:r w:rsidR="00270F05" w:rsidRPr="001A4C96">
        <w:rPr>
          <w:rFonts w:ascii="Garamond" w:hAnsi="Garamond"/>
          <w:b/>
          <w:bCs/>
        </w:rPr>
        <w:t>i</w:t>
      </w:r>
      <w:proofErr w:type="gramEnd"/>
      <w:r w:rsidR="00270F05" w:rsidRPr="001A4C96">
        <w:rPr>
          <w:rFonts w:ascii="Garamond" w:hAnsi="Garamond"/>
          <w:b/>
          <w:bCs/>
        </w:rPr>
        <w:t xml:space="preserve"> </w:t>
      </w:r>
      <w:r w:rsidRPr="001A4C96">
        <w:rPr>
          <w:rFonts w:ascii="Garamond" w:hAnsi="Garamond"/>
          <w:b/>
          <w:bCs/>
        </w:rPr>
        <w:t>1188</w:t>
      </w:r>
      <w:r w:rsidR="00B01B27" w:rsidRPr="001A4C96">
        <w:rPr>
          <w:rFonts w:ascii="Garamond" w:hAnsi="Garamond"/>
          <w:b/>
          <w:bCs/>
        </w:rPr>
        <w:t xml:space="preserve"> </w:t>
      </w:r>
      <w:r w:rsidR="00B01B27" w:rsidRPr="001A4C96">
        <w:rPr>
          <w:rFonts w:ascii="Garamond" w:hAnsi="Garamond"/>
        </w:rPr>
        <w:t xml:space="preserve">kumak nizinny </w:t>
      </w:r>
      <w:proofErr w:type="spellStart"/>
      <w:r w:rsidR="00B01B27" w:rsidRPr="001A4C96">
        <w:rPr>
          <w:rFonts w:ascii="Garamond" w:hAnsi="Garamond"/>
          <w:i/>
          <w:iCs/>
        </w:rPr>
        <w:t>Bombina</w:t>
      </w:r>
      <w:proofErr w:type="spellEnd"/>
      <w:r w:rsidR="00B01B27" w:rsidRPr="001A4C96">
        <w:rPr>
          <w:rFonts w:ascii="Garamond" w:hAnsi="Garamond"/>
          <w:i/>
          <w:iCs/>
        </w:rPr>
        <w:t xml:space="preserve"> </w:t>
      </w:r>
      <w:proofErr w:type="spellStart"/>
      <w:r w:rsidR="00B01B27" w:rsidRPr="001A4C96">
        <w:rPr>
          <w:rFonts w:ascii="Garamond" w:hAnsi="Garamond"/>
          <w:i/>
          <w:iCs/>
        </w:rPr>
        <w:t>bombina</w:t>
      </w:r>
      <w:proofErr w:type="spellEnd"/>
    </w:p>
    <w:p w14:paraId="73F4B56E" w14:textId="6E40B60F" w:rsidR="007441A9" w:rsidRPr="002B1F8E" w:rsidRDefault="00626CEF" w:rsidP="00B01B27">
      <w:pPr>
        <w:pStyle w:val="Akapitzlist"/>
        <w:numPr>
          <w:ilvl w:val="0"/>
          <w:numId w:val="1"/>
        </w:numPr>
        <w:ind w:left="709" w:hanging="425"/>
        <w:rPr>
          <w:rFonts w:ascii="Garamond" w:hAnsi="Garamond"/>
        </w:rPr>
      </w:pPr>
      <w:r>
        <w:rPr>
          <w:rFonts w:ascii="Garamond" w:hAnsi="Garamond"/>
        </w:rPr>
        <w:t xml:space="preserve">W zakresie gatunków płazów </w:t>
      </w:r>
      <w:r w:rsidR="007441A9" w:rsidRPr="002B1F8E">
        <w:rPr>
          <w:rFonts w:ascii="Garamond" w:hAnsi="Garamond"/>
        </w:rPr>
        <w:t>Wykonawca zobowiązany jest do:</w:t>
      </w:r>
    </w:p>
    <w:p w14:paraId="62EF631A" w14:textId="613B400D" w:rsidR="0085135F" w:rsidRPr="00B876FC" w:rsidRDefault="0085135F" w:rsidP="0085135F">
      <w:pPr>
        <w:pStyle w:val="Akapitzlist"/>
        <w:numPr>
          <w:ilvl w:val="0"/>
          <w:numId w:val="2"/>
        </w:numPr>
        <w:spacing w:line="276" w:lineRule="auto"/>
        <w:contextualSpacing/>
        <w:jc w:val="both"/>
        <w:rPr>
          <w:rFonts w:ascii="Garamond" w:hAnsi="Garamond"/>
          <w:strike/>
        </w:rPr>
      </w:pPr>
      <w:r w:rsidRPr="004F2E8A">
        <w:rPr>
          <w:rFonts w:ascii="Garamond" w:hAnsi="Garamond"/>
        </w:rPr>
        <w:t xml:space="preserve">przeprowadzenia monitoringu </w:t>
      </w:r>
      <w:r w:rsidRPr="001A4C96">
        <w:rPr>
          <w:rFonts w:ascii="Garamond" w:hAnsi="Garamond"/>
        </w:rPr>
        <w:t>stanu ochrony siedlisk</w:t>
      </w:r>
      <w:r w:rsidRPr="002B1F8E">
        <w:rPr>
          <w:rFonts w:ascii="Garamond" w:hAnsi="Garamond"/>
        </w:rPr>
        <w:t xml:space="preserve"> gatunków na </w:t>
      </w:r>
      <w:r w:rsidRPr="00B01B27">
        <w:rPr>
          <w:rFonts w:ascii="Garamond" w:hAnsi="Garamond"/>
        </w:rPr>
        <w:t>stanowiskach</w:t>
      </w:r>
      <w:r w:rsidR="00DC38B1">
        <w:rPr>
          <w:rFonts w:ascii="Garamond" w:hAnsi="Garamond"/>
        </w:rPr>
        <w:t xml:space="preserve"> oraz ich populacji</w:t>
      </w:r>
      <w:r w:rsidR="003667F2">
        <w:rPr>
          <w:rFonts w:ascii="Garamond" w:hAnsi="Garamond"/>
        </w:rPr>
        <w:t xml:space="preserve">. </w:t>
      </w:r>
      <w:r w:rsidR="008B1D5A" w:rsidRPr="001A4C96">
        <w:rPr>
          <w:rFonts w:ascii="Garamond" w:hAnsi="Garamond"/>
        </w:rPr>
        <w:t xml:space="preserve">W przypadku siedlisk gatunków </w:t>
      </w:r>
      <w:r w:rsidR="001A4C96" w:rsidRPr="001A4C96">
        <w:rPr>
          <w:rFonts w:ascii="Garamond" w:hAnsi="Garamond"/>
        </w:rPr>
        <w:t>n</w:t>
      </w:r>
      <w:r w:rsidR="003538D7" w:rsidRPr="001A4C96">
        <w:rPr>
          <w:rFonts w:ascii="Garamond" w:hAnsi="Garamond"/>
        </w:rPr>
        <w:t xml:space="preserve">ależy </w:t>
      </w:r>
      <w:r w:rsidR="003538D7" w:rsidRPr="00B876FC">
        <w:rPr>
          <w:rFonts w:ascii="Garamond" w:hAnsi="Garamond"/>
        </w:rPr>
        <w:t xml:space="preserve">przeprowadzić co najmniej </w:t>
      </w:r>
      <w:r w:rsidR="00DE26D6" w:rsidRPr="00B876FC">
        <w:rPr>
          <w:rFonts w:ascii="Garamond" w:hAnsi="Garamond"/>
        </w:rPr>
        <w:t xml:space="preserve">2 kontrole </w:t>
      </w:r>
      <w:r w:rsidR="003538D7" w:rsidRPr="00B876FC">
        <w:rPr>
          <w:rFonts w:ascii="Garamond" w:hAnsi="Garamond"/>
        </w:rPr>
        <w:t xml:space="preserve">w różnych odstępach czasowych pozwalających na obserwację wszystkich formach rozwojowych;  </w:t>
      </w:r>
    </w:p>
    <w:p w14:paraId="6487F960" w14:textId="20678190" w:rsidR="007441A9" w:rsidRPr="005379A6" w:rsidRDefault="007441A9" w:rsidP="00293B85">
      <w:pPr>
        <w:pStyle w:val="Akapitzlist"/>
        <w:numPr>
          <w:ilvl w:val="0"/>
          <w:numId w:val="2"/>
        </w:numPr>
        <w:spacing w:line="276" w:lineRule="auto"/>
        <w:contextualSpacing/>
        <w:jc w:val="both"/>
        <w:rPr>
          <w:rFonts w:ascii="Garamond" w:hAnsi="Garamond"/>
        </w:rPr>
      </w:pPr>
      <w:r w:rsidRPr="005379A6">
        <w:rPr>
          <w:rFonts w:ascii="Garamond" w:hAnsi="Garamond"/>
        </w:rPr>
        <w:t>wykonania raportu z przeprowadzonego monitoringu przyrodniczego z zastosowaniem</w:t>
      </w:r>
      <w:r w:rsidR="0085135F" w:rsidRPr="005379A6">
        <w:rPr>
          <w:rFonts w:ascii="Garamond" w:hAnsi="Garamond"/>
        </w:rPr>
        <w:t xml:space="preserve"> </w:t>
      </w:r>
      <w:r w:rsidRPr="005379A6">
        <w:rPr>
          <w:rFonts w:ascii="Garamond" w:hAnsi="Garamond"/>
        </w:rPr>
        <w:t xml:space="preserve">kart obserwacji </w:t>
      </w:r>
      <w:r w:rsidR="00496757" w:rsidRPr="005379A6">
        <w:rPr>
          <w:rFonts w:ascii="Garamond" w:hAnsi="Garamond"/>
        </w:rPr>
        <w:t xml:space="preserve">gatunku </w:t>
      </w:r>
      <w:r w:rsidRPr="005379A6">
        <w:rPr>
          <w:rFonts w:ascii="Garamond" w:hAnsi="Garamond"/>
        </w:rPr>
        <w:t>na stanowisku (</w:t>
      </w:r>
      <w:r w:rsidR="00737671" w:rsidRPr="005379A6">
        <w:rPr>
          <w:rFonts w:ascii="Garamond" w:hAnsi="Garamond"/>
        </w:rPr>
        <w:t xml:space="preserve">w tym przypadku dla każdego </w:t>
      </w:r>
      <w:r w:rsidR="003538D7" w:rsidRPr="005379A6">
        <w:rPr>
          <w:rFonts w:ascii="Garamond" w:hAnsi="Garamond"/>
        </w:rPr>
        <w:t>miejsca rozrodu gatunku)</w:t>
      </w:r>
      <w:r w:rsidR="00A51BDD" w:rsidRPr="005379A6">
        <w:rPr>
          <w:rFonts w:ascii="Garamond" w:hAnsi="Garamond"/>
        </w:rPr>
        <w:t xml:space="preserve"> wg wzor</w:t>
      </w:r>
      <w:r w:rsidR="005C57E3" w:rsidRPr="005379A6">
        <w:rPr>
          <w:rFonts w:ascii="Garamond" w:hAnsi="Garamond"/>
        </w:rPr>
        <w:t>u</w:t>
      </w:r>
      <w:r w:rsidR="00350DA0" w:rsidRPr="005379A6">
        <w:rPr>
          <w:rFonts w:ascii="Garamond" w:hAnsi="Garamond"/>
        </w:rPr>
        <w:t xml:space="preserve"> </w:t>
      </w:r>
      <w:r w:rsidR="00E9315E" w:rsidRPr="005379A6">
        <w:rPr>
          <w:rFonts w:ascii="Garamond" w:hAnsi="Garamond"/>
        </w:rPr>
        <w:t>stanowiąc</w:t>
      </w:r>
      <w:r w:rsidR="005C57E3" w:rsidRPr="005379A6">
        <w:rPr>
          <w:rFonts w:ascii="Garamond" w:hAnsi="Garamond"/>
        </w:rPr>
        <w:t>ego</w:t>
      </w:r>
      <w:r w:rsidR="00E9315E" w:rsidRPr="005379A6">
        <w:rPr>
          <w:rFonts w:ascii="Garamond" w:hAnsi="Garamond"/>
        </w:rPr>
        <w:t xml:space="preserve"> </w:t>
      </w:r>
      <w:r w:rsidR="005735DB" w:rsidRPr="005379A6">
        <w:rPr>
          <w:rFonts w:ascii="Garamond" w:hAnsi="Garamond"/>
        </w:rPr>
        <w:t>Z</w:t>
      </w:r>
      <w:r w:rsidR="00E9315E" w:rsidRPr="005379A6">
        <w:rPr>
          <w:rFonts w:ascii="Garamond" w:hAnsi="Garamond"/>
        </w:rPr>
        <w:t>ałącznik</w:t>
      </w:r>
      <w:r w:rsidR="003538D7" w:rsidRPr="005379A6">
        <w:rPr>
          <w:rFonts w:ascii="Garamond" w:hAnsi="Garamond"/>
        </w:rPr>
        <w:t xml:space="preserve"> </w:t>
      </w:r>
      <w:r w:rsidR="00B876FC" w:rsidRPr="005379A6">
        <w:rPr>
          <w:rFonts w:ascii="Garamond" w:hAnsi="Garamond"/>
        </w:rPr>
        <w:t>N</w:t>
      </w:r>
      <w:r w:rsidR="003538D7" w:rsidRPr="005379A6">
        <w:rPr>
          <w:rFonts w:ascii="Garamond" w:hAnsi="Garamond"/>
        </w:rPr>
        <w:t>r</w:t>
      </w:r>
      <w:r w:rsidR="00626CEF" w:rsidRPr="005379A6">
        <w:rPr>
          <w:rFonts w:ascii="Garamond" w:hAnsi="Garamond"/>
        </w:rPr>
        <w:t xml:space="preserve"> </w:t>
      </w:r>
      <w:r w:rsidR="005735DB" w:rsidRPr="005379A6">
        <w:rPr>
          <w:rFonts w:ascii="Garamond" w:hAnsi="Garamond"/>
        </w:rPr>
        <w:t>2</w:t>
      </w:r>
      <w:r w:rsidR="003538D7" w:rsidRPr="005379A6">
        <w:rPr>
          <w:rFonts w:ascii="Garamond" w:hAnsi="Garamond"/>
        </w:rPr>
        <w:t>;</w:t>
      </w:r>
      <w:r w:rsidR="008B1D5A" w:rsidRPr="005379A6">
        <w:rPr>
          <w:rFonts w:ascii="Garamond" w:hAnsi="Garamond"/>
        </w:rPr>
        <w:t xml:space="preserve"> </w:t>
      </w:r>
    </w:p>
    <w:p w14:paraId="3E828F5E" w14:textId="4AEAC7C2" w:rsidR="00E9315E" w:rsidRPr="009B360A" w:rsidRDefault="00E9315E" w:rsidP="00293B85">
      <w:pPr>
        <w:pStyle w:val="Akapitzlist"/>
        <w:numPr>
          <w:ilvl w:val="0"/>
          <w:numId w:val="2"/>
        </w:numPr>
        <w:spacing w:line="276" w:lineRule="auto"/>
        <w:contextualSpacing/>
        <w:jc w:val="both"/>
        <w:rPr>
          <w:rFonts w:ascii="Garamond" w:hAnsi="Garamond"/>
        </w:rPr>
      </w:pPr>
      <w:r w:rsidRPr="009B360A">
        <w:rPr>
          <w:rFonts w:ascii="Garamond" w:hAnsi="Garamond"/>
        </w:rPr>
        <w:t>określenie liczebności populacji gatunku na każdym stanowisku wraz z podaniem</w:t>
      </w:r>
      <w:r w:rsidR="008B1D5A" w:rsidRPr="009B360A">
        <w:rPr>
          <w:rFonts w:ascii="Garamond" w:hAnsi="Garamond"/>
        </w:rPr>
        <w:t xml:space="preserve"> sposobu w jaki zostało to oszacowane</w:t>
      </w:r>
      <w:r w:rsidR="00D86098" w:rsidRPr="009B360A">
        <w:rPr>
          <w:rFonts w:ascii="Garamond" w:hAnsi="Garamond"/>
        </w:rPr>
        <w:t>;</w:t>
      </w:r>
    </w:p>
    <w:p w14:paraId="63C6317B" w14:textId="35DB6F4C" w:rsidR="0085135F" w:rsidRPr="009B360A" w:rsidRDefault="0085135F" w:rsidP="000114F8">
      <w:pPr>
        <w:pStyle w:val="Akapitzlist"/>
        <w:numPr>
          <w:ilvl w:val="0"/>
          <w:numId w:val="2"/>
        </w:numPr>
        <w:spacing w:line="276" w:lineRule="auto"/>
        <w:contextualSpacing/>
        <w:jc w:val="both"/>
        <w:rPr>
          <w:rFonts w:ascii="Garamond" w:hAnsi="Garamond"/>
        </w:rPr>
      </w:pPr>
      <w:r w:rsidRPr="009B360A">
        <w:rPr>
          <w:rFonts w:ascii="Garamond" w:hAnsi="Garamond"/>
        </w:rPr>
        <w:t xml:space="preserve">przedstawienie zaleceń, modyfikacji co do zakresu i sposobu prowadzonych prac ochrony czynnej wraz z </w:t>
      </w:r>
      <w:r w:rsidR="007A3E2B" w:rsidRPr="009B360A">
        <w:rPr>
          <w:rFonts w:ascii="Garamond" w:hAnsi="Garamond"/>
        </w:rPr>
        <w:t xml:space="preserve">podaniem szczegółowego zakresu i </w:t>
      </w:r>
      <w:r w:rsidRPr="009B360A">
        <w:rPr>
          <w:rFonts w:ascii="Garamond" w:hAnsi="Garamond"/>
        </w:rPr>
        <w:t>graficznym zobrazowaniem</w:t>
      </w:r>
      <w:r w:rsidR="00BA67F4" w:rsidRPr="009B360A">
        <w:rPr>
          <w:rFonts w:ascii="Garamond" w:hAnsi="Garamond"/>
        </w:rPr>
        <w:t xml:space="preserve"> dla każdego stanowiska osobno, w przypadku braku konieczności działań szczegółowe uzasadnienie</w:t>
      </w:r>
      <w:r w:rsidR="00AD7199" w:rsidRPr="009B360A">
        <w:rPr>
          <w:rFonts w:ascii="Garamond" w:hAnsi="Garamond"/>
        </w:rPr>
        <w:t>;</w:t>
      </w:r>
    </w:p>
    <w:p w14:paraId="45651F43" w14:textId="16655B03" w:rsidR="0085135F" w:rsidRDefault="0085135F" w:rsidP="0085135F">
      <w:pPr>
        <w:pStyle w:val="Akapitzlist"/>
        <w:numPr>
          <w:ilvl w:val="0"/>
          <w:numId w:val="2"/>
        </w:numPr>
        <w:spacing w:after="0" w:line="276" w:lineRule="auto"/>
        <w:jc w:val="both"/>
        <w:rPr>
          <w:rFonts w:ascii="Garamond" w:hAnsi="Garamond" w:cs="Arial"/>
        </w:rPr>
      </w:pPr>
      <w:r w:rsidRPr="002B1F8E">
        <w:rPr>
          <w:rFonts w:ascii="Garamond" w:hAnsi="Garamond" w:cs="Arial"/>
        </w:rPr>
        <w:lastRenderedPageBreak/>
        <w:t>weryfikacj</w:t>
      </w:r>
      <w:r w:rsidR="007A3E2B" w:rsidRPr="002B1F8E">
        <w:rPr>
          <w:rFonts w:ascii="Garamond" w:hAnsi="Garamond" w:cs="Arial"/>
        </w:rPr>
        <w:t>i</w:t>
      </w:r>
      <w:r w:rsidRPr="002B1F8E">
        <w:rPr>
          <w:rFonts w:ascii="Garamond" w:hAnsi="Garamond" w:cs="Arial"/>
        </w:rPr>
        <w:t xml:space="preserve"> terenu znajdującego się w bezpośrednim sąsiedztwie badanego płatu pod kątem </w:t>
      </w:r>
      <w:r w:rsidR="00350DA0" w:rsidRPr="002B1F8E">
        <w:rPr>
          <w:rFonts w:ascii="Garamond" w:hAnsi="Garamond" w:cs="Arial"/>
        </w:rPr>
        <w:t>obecności innych miejsc rozrodu,</w:t>
      </w:r>
      <w:r w:rsidRPr="002B1F8E">
        <w:rPr>
          <w:rFonts w:ascii="Garamond" w:hAnsi="Garamond" w:cs="Arial"/>
        </w:rPr>
        <w:t xml:space="preserve"> </w:t>
      </w:r>
      <w:r w:rsidR="00EA097D" w:rsidRPr="002B1F8E">
        <w:rPr>
          <w:rFonts w:ascii="Garamond" w:hAnsi="Garamond" w:cs="Arial"/>
        </w:rPr>
        <w:t xml:space="preserve">jego zabezpieczenia </w:t>
      </w:r>
      <w:r w:rsidRPr="002B1F8E">
        <w:rPr>
          <w:rFonts w:ascii="Garamond" w:hAnsi="Garamond" w:cs="Arial"/>
        </w:rPr>
        <w:t xml:space="preserve">wraz ze wskazaniem konieczności przeprowadzenia działań ochrony czynnej; </w:t>
      </w:r>
    </w:p>
    <w:p w14:paraId="536D368A" w14:textId="162BB511" w:rsidR="0085135F" w:rsidRPr="00E8135E" w:rsidRDefault="0085135F" w:rsidP="0085135F">
      <w:pPr>
        <w:pStyle w:val="Akapitzlist"/>
        <w:numPr>
          <w:ilvl w:val="0"/>
          <w:numId w:val="2"/>
        </w:numPr>
        <w:spacing w:after="0" w:line="276" w:lineRule="auto"/>
        <w:rPr>
          <w:rFonts w:ascii="Garamond" w:hAnsi="Garamond" w:cs="Arial"/>
        </w:rPr>
      </w:pPr>
      <w:r w:rsidRPr="00E8135E">
        <w:rPr>
          <w:rFonts w:ascii="Garamond" w:hAnsi="Garamond"/>
        </w:rPr>
        <w:t>wykonania dokumentacji fotograficznej (co najmniej 3 fotografie dla każdego stanowiska badawczego);</w:t>
      </w:r>
    </w:p>
    <w:p w14:paraId="0FF3ED6C" w14:textId="02B51C53" w:rsidR="00350DA0" w:rsidRPr="000F794D" w:rsidRDefault="00E8135E" w:rsidP="005379A6">
      <w:pPr>
        <w:pStyle w:val="Akapitzlist"/>
        <w:numPr>
          <w:ilvl w:val="0"/>
          <w:numId w:val="2"/>
        </w:numPr>
        <w:spacing w:after="0" w:line="276" w:lineRule="auto"/>
        <w:jc w:val="both"/>
        <w:rPr>
          <w:rFonts w:ascii="Garamond" w:hAnsi="Garamond" w:cs="Arial"/>
        </w:rPr>
      </w:pPr>
      <w:r w:rsidRPr="00D11A9E">
        <w:rPr>
          <w:rFonts w:ascii="Garamond" w:hAnsi="Garamond"/>
        </w:rPr>
        <w:t>w</w:t>
      </w:r>
      <w:r w:rsidR="0085135F" w:rsidRPr="00D11A9E">
        <w:rPr>
          <w:rFonts w:ascii="Garamond" w:hAnsi="Garamond"/>
        </w:rPr>
        <w:t xml:space="preserve"> </w:t>
      </w:r>
      <w:r w:rsidR="0085135F" w:rsidRPr="00B96DAC">
        <w:rPr>
          <w:rFonts w:ascii="Garamond" w:hAnsi="Garamond"/>
        </w:rPr>
        <w:t xml:space="preserve">przypadku niepotwierdzenia występowania gatunku konieczne będzie podanie informacji o prawdopodobnej przyczynie </w:t>
      </w:r>
      <w:r w:rsidR="0085135F" w:rsidRPr="000F794D">
        <w:rPr>
          <w:rFonts w:ascii="Garamond" w:hAnsi="Garamond"/>
        </w:rPr>
        <w:t xml:space="preserve">jego braku wraz z propozycją działań mających na celu jego przywrócenie (określając </w:t>
      </w:r>
      <w:r w:rsidRPr="000F794D">
        <w:rPr>
          <w:rFonts w:ascii="Garamond" w:hAnsi="Garamond"/>
        </w:rPr>
        <w:t>np.</w:t>
      </w:r>
      <w:r w:rsidR="00D11A9E" w:rsidRPr="000F794D">
        <w:rPr>
          <w:rFonts w:ascii="Garamond" w:hAnsi="Garamond"/>
        </w:rPr>
        <w:t xml:space="preserve"> odtworzenie zbiornika, </w:t>
      </w:r>
      <w:r w:rsidRPr="000F794D">
        <w:rPr>
          <w:rFonts w:ascii="Garamond" w:hAnsi="Garamond"/>
        </w:rPr>
        <w:t xml:space="preserve">możliwość budowy zbiornika zastępczego ze wskazaniem </w:t>
      </w:r>
      <w:r w:rsidR="00350DA0" w:rsidRPr="000F794D">
        <w:rPr>
          <w:rFonts w:ascii="Garamond" w:hAnsi="Garamond"/>
          <w:u w:val="single"/>
        </w:rPr>
        <w:t>lokalizacj</w:t>
      </w:r>
      <w:r w:rsidRPr="000F794D">
        <w:rPr>
          <w:rFonts w:ascii="Garamond" w:hAnsi="Garamond"/>
          <w:u w:val="single"/>
        </w:rPr>
        <w:t>i</w:t>
      </w:r>
      <w:r w:rsidR="00350DA0" w:rsidRPr="000F794D">
        <w:rPr>
          <w:rFonts w:ascii="Garamond" w:hAnsi="Garamond"/>
          <w:u w:val="single"/>
        </w:rPr>
        <w:t>, kształt</w:t>
      </w:r>
      <w:r w:rsidRPr="000F794D">
        <w:rPr>
          <w:rFonts w:ascii="Garamond" w:hAnsi="Garamond"/>
          <w:u w:val="single"/>
        </w:rPr>
        <w:t>u</w:t>
      </w:r>
      <w:r w:rsidR="00350DA0" w:rsidRPr="000F794D">
        <w:rPr>
          <w:rFonts w:ascii="Garamond" w:hAnsi="Garamond"/>
          <w:u w:val="single"/>
        </w:rPr>
        <w:t>, szerokoś</w:t>
      </w:r>
      <w:r w:rsidRPr="000F794D">
        <w:rPr>
          <w:rFonts w:ascii="Garamond" w:hAnsi="Garamond"/>
          <w:u w:val="single"/>
        </w:rPr>
        <w:t>ci</w:t>
      </w:r>
      <w:r w:rsidR="00350DA0" w:rsidRPr="000F794D">
        <w:rPr>
          <w:rFonts w:ascii="Garamond" w:hAnsi="Garamond"/>
          <w:u w:val="single"/>
        </w:rPr>
        <w:t>, głębokoś</w:t>
      </w:r>
      <w:r w:rsidRPr="000F794D">
        <w:rPr>
          <w:rFonts w:ascii="Garamond" w:hAnsi="Garamond"/>
          <w:u w:val="single"/>
        </w:rPr>
        <w:t>ci</w:t>
      </w:r>
      <w:r w:rsidR="00350DA0" w:rsidRPr="000F794D">
        <w:rPr>
          <w:rFonts w:ascii="Garamond" w:hAnsi="Garamond"/>
          <w:u w:val="single"/>
        </w:rPr>
        <w:t>, nachyleni</w:t>
      </w:r>
      <w:r w:rsidR="00D11A9E" w:rsidRPr="000F794D">
        <w:rPr>
          <w:rFonts w:ascii="Garamond" w:hAnsi="Garamond"/>
          <w:u w:val="single"/>
        </w:rPr>
        <w:t>a</w:t>
      </w:r>
      <w:r w:rsidR="00350DA0" w:rsidRPr="000F794D">
        <w:rPr>
          <w:rFonts w:ascii="Garamond" w:hAnsi="Garamond"/>
          <w:u w:val="single"/>
        </w:rPr>
        <w:t xml:space="preserve"> skarp</w:t>
      </w:r>
      <w:r w:rsidR="00E9315E" w:rsidRPr="000F794D">
        <w:rPr>
          <w:rFonts w:ascii="Garamond" w:hAnsi="Garamond"/>
        </w:rPr>
        <w:t>, zostawienie/wykonanie płyciz</w:t>
      </w:r>
      <w:r w:rsidRPr="000F794D">
        <w:rPr>
          <w:rFonts w:ascii="Garamond" w:hAnsi="Garamond"/>
        </w:rPr>
        <w:t xml:space="preserve">n lub możliwość budowy </w:t>
      </w:r>
      <w:r w:rsidR="00350DA0" w:rsidRPr="000F794D">
        <w:rPr>
          <w:rFonts w:ascii="Garamond" w:hAnsi="Garamond"/>
        </w:rPr>
        <w:t>kilk</w:t>
      </w:r>
      <w:r w:rsidRPr="000F794D">
        <w:rPr>
          <w:rFonts w:ascii="Garamond" w:hAnsi="Garamond"/>
        </w:rPr>
        <w:t>u</w:t>
      </w:r>
      <w:r w:rsidR="00350DA0" w:rsidRPr="000F794D">
        <w:rPr>
          <w:rFonts w:ascii="Garamond" w:hAnsi="Garamond"/>
        </w:rPr>
        <w:t xml:space="preserve"> małych zbiorniczków</w:t>
      </w:r>
      <w:r w:rsidRPr="000F794D">
        <w:rPr>
          <w:rFonts w:ascii="Garamond" w:hAnsi="Garamond"/>
        </w:rPr>
        <w:t xml:space="preserve"> bądź płotków</w:t>
      </w:r>
      <w:r w:rsidR="00350DA0" w:rsidRPr="000F794D">
        <w:rPr>
          <w:rFonts w:ascii="Garamond" w:hAnsi="Garamond"/>
        </w:rPr>
        <w:t xml:space="preserve"> zabezpieczając</w:t>
      </w:r>
      <w:r w:rsidRPr="000F794D">
        <w:rPr>
          <w:rFonts w:ascii="Garamond" w:hAnsi="Garamond"/>
        </w:rPr>
        <w:t>ych)</w:t>
      </w:r>
      <w:r w:rsidR="00D86098" w:rsidRPr="000F794D">
        <w:rPr>
          <w:rFonts w:ascii="Garamond" w:hAnsi="Garamond"/>
        </w:rPr>
        <w:t>;</w:t>
      </w:r>
      <w:r w:rsidR="00350DA0" w:rsidRPr="000F794D">
        <w:rPr>
          <w:rFonts w:ascii="Garamond" w:hAnsi="Garamond"/>
        </w:rPr>
        <w:t xml:space="preserve">   </w:t>
      </w:r>
    </w:p>
    <w:p w14:paraId="685458E2" w14:textId="69F95BAF" w:rsidR="00D11A9E" w:rsidRPr="00D86098" w:rsidRDefault="00D11A9E" w:rsidP="00D86098">
      <w:pPr>
        <w:pStyle w:val="Akapitzlist"/>
        <w:numPr>
          <w:ilvl w:val="0"/>
          <w:numId w:val="2"/>
        </w:numPr>
        <w:spacing w:after="0" w:line="276" w:lineRule="auto"/>
        <w:contextualSpacing/>
        <w:jc w:val="both"/>
        <w:rPr>
          <w:rFonts w:ascii="Garamond" w:hAnsi="Garamond"/>
        </w:rPr>
      </w:pPr>
      <w:r w:rsidRPr="000F27E9">
        <w:rPr>
          <w:rFonts w:ascii="Garamond" w:hAnsi="Garamond"/>
        </w:rPr>
        <w:t>ocena stanu winna bazować na najbardziej wiarygodnych i aktualnych wynikach badań terenowych.</w:t>
      </w:r>
    </w:p>
    <w:p w14:paraId="491CFD41" w14:textId="158B53D8" w:rsidR="005C1893" w:rsidRDefault="0085135F" w:rsidP="0085135F">
      <w:pPr>
        <w:pStyle w:val="Akapitzlist"/>
        <w:numPr>
          <w:ilvl w:val="0"/>
          <w:numId w:val="2"/>
        </w:numPr>
        <w:spacing w:after="0" w:line="276" w:lineRule="auto"/>
        <w:contextualSpacing/>
        <w:jc w:val="both"/>
        <w:rPr>
          <w:rFonts w:ascii="Garamond" w:hAnsi="Garamond"/>
        </w:rPr>
      </w:pPr>
      <w:r w:rsidRPr="000F27E9">
        <w:rPr>
          <w:rFonts w:ascii="Garamond" w:hAnsi="Garamond"/>
        </w:rPr>
        <w:t>opracowania warstw w formacie *.</w:t>
      </w:r>
      <w:proofErr w:type="spellStart"/>
      <w:r w:rsidRPr="000F27E9">
        <w:rPr>
          <w:rFonts w:ascii="Garamond" w:hAnsi="Garamond"/>
        </w:rPr>
        <w:t>shp</w:t>
      </w:r>
      <w:proofErr w:type="spellEnd"/>
      <w:r w:rsidR="005C1893">
        <w:rPr>
          <w:rFonts w:ascii="Garamond" w:hAnsi="Garamond"/>
        </w:rPr>
        <w:t xml:space="preserve">: </w:t>
      </w:r>
    </w:p>
    <w:p w14:paraId="5F837E9D" w14:textId="3B1FE647" w:rsidR="005C1893" w:rsidRDefault="0085135F" w:rsidP="00027413">
      <w:pPr>
        <w:pStyle w:val="Akapitzlist"/>
        <w:numPr>
          <w:ilvl w:val="1"/>
          <w:numId w:val="2"/>
        </w:numPr>
        <w:spacing w:after="0" w:line="276" w:lineRule="auto"/>
        <w:ind w:left="993" w:hanging="284"/>
        <w:contextualSpacing/>
        <w:jc w:val="both"/>
        <w:rPr>
          <w:rFonts w:ascii="Garamond" w:hAnsi="Garamond"/>
        </w:rPr>
      </w:pPr>
      <w:r w:rsidRPr="000F27E9">
        <w:rPr>
          <w:rFonts w:ascii="Garamond" w:hAnsi="Garamond"/>
        </w:rPr>
        <w:t xml:space="preserve"> </w:t>
      </w:r>
      <w:r w:rsidR="005C1893">
        <w:rPr>
          <w:rFonts w:ascii="Garamond" w:hAnsi="Garamond"/>
        </w:rPr>
        <w:t xml:space="preserve">dokumentujących </w:t>
      </w:r>
      <w:r w:rsidRPr="000F27E9">
        <w:rPr>
          <w:rFonts w:ascii="Garamond" w:hAnsi="Garamond"/>
        </w:rPr>
        <w:t>wykonane prace monitoringowe, z </w:t>
      </w:r>
      <w:r w:rsidRPr="00327F54">
        <w:rPr>
          <w:rFonts w:ascii="Garamond" w:hAnsi="Garamond"/>
        </w:rPr>
        <w:t>zaznaczeniem stanowisk, płatów siedlisk gatunków</w:t>
      </w:r>
      <w:r w:rsidR="005C1893">
        <w:rPr>
          <w:rFonts w:ascii="Garamond" w:hAnsi="Garamond"/>
        </w:rPr>
        <w:t xml:space="preserve"> i wyniki monitoringu </w:t>
      </w:r>
      <w:r w:rsidR="005C1893" w:rsidRPr="000F27E9">
        <w:rPr>
          <w:rFonts w:ascii="Garamond" w:hAnsi="Garamond"/>
        </w:rPr>
        <w:t>zamieszczonych w tabelach atrybutów warstw</w:t>
      </w:r>
      <w:r w:rsidR="00D11A9E">
        <w:rPr>
          <w:rFonts w:ascii="Garamond" w:hAnsi="Garamond"/>
        </w:rPr>
        <w:t>,</w:t>
      </w:r>
    </w:p>
    <w:p w14:paraId="7A1278BF" w14:textId="2EE15EE0" w:rsidR="00D11A9E" w:rsidRPr="00027413" w:rsidRDefault="005C1893" w:rsidP="00027413">
      <w:pPr>
        <w:pStyle w:val="Akapitzlist"/>
        <w:numPr>
          <w:ilvl w:val="1"/>
          <w:numId w:val="2"/>
        </w:numPr>
        <w:spacing w:after="0" w:line="276" w:lineRule="auto"/>
        <w:ind w:left="993" w:hanging="284"/>
        <w:contextualSpacing/>
        <w:jc w:val="both"/>
        <w:rPr>
          <w:rFonts w:ascii="Garamond" w:hAnsi="Garamond"/>
        </w:rPr>
      </w:pPr>
      <w:r>
        <w:rPr>
          <w:rFonts w:ascii="Garamond" w:hAnsi="Garamond"/>
        </w:rPr>
        <w:t xml:space="preserve">z lokalizacją działań ochronnych planowanych do wykonania w poszczególnych latach </w:t>
      </w:r>
      <w:r w:rsidR="00D11A9E" w:rsidRPr="00027413">
        <w:rPr>
          <w:rFonts w:ascii="Garamond" w:hAnsi="Garamond"/>
        </w:rPr>
        <w:t xml:space="preserve">zgodnie z kartą obserwacji. </w:t>
      </w:r>
    </w:p>
    <w:p w14:paraId="5C2A1193" w14:textId="0B933DF0" w:rsidR="0085135F" w:rsidRDefault="00D11A9E" w:rsidP="00D11A9E">
      <w:pPr>
        <w:spacing w:line="276" w:lineRule="auto"/>
        <w:contextualSpacing/>
        <w:jc w:val="both"/>
        <w:rPr>
          <w:rFonts w:ascii="Garamond" w:hAnsi="Garamond"/>
          <w:sz w:val="22"/>
          <w:szCs w:val="22"/>
        </w:rPr>
      </w:pPr>
      <w:r w:rsidRPr="00D11A9E">
        <w:rPr>
          <w:rFonts w:ascii="Garamond" w:hAnsi="Garamond"/>
          <w:sz w:val="22"/>
          <w:szCs w:val="22"/>
        </w:rPr>
        <w:t xml:space="preserve">W </w:t>
      </w:r>
      <w:r w:rsidR="0085135F" w:rsidRPr="00D11A9E">
        <w:rPr>
          <w:rFonts w:ascii="Garamond" w:hAnsi="Garamond"/>
          <w:sz w:val="22"/>
          <w:szCs w:val="22"/>
        </w:rPr>
        <w:t>przypadku stwierdzenia rozbieżności w powierzchni płatów wskazane jest stosowanie w tabeli atrybutów pierwotnego i nowego (np. kolumna „GUID” i kolumna” NEW GUIDE”)</w:t>
      </w:r>
      <w:r w:rsidR="00D86098">
        <w:rPr>
          <w:rFonts w:ascii="Garamond" w:hAnsi="Garamond"/>
          <w:sz w:val="22"/>
          <w:szCs w:val="22"/>
        </w:rPr>
        <w:t>.</w:t>
      </w:r>
    </w:p>
    <w:p w14:paraId="61EC0924" w14:textId="77777777" w:rsidR="00626CEF" w:rsidRDefault="00626CEF" w:rsidP="00D11A9E">
      <w:pPr>
        <w:spacing w:line="276" w:lineRule="auto"/>
        <w:contextualSpacing/>
        <w:jc w:val="both"/>
        <w:rPr>
          <w:rFonts w:ascii="Garamond" w:hAnsi="Garamond"/>
          <w:sz w:val="22"/>
          <w:szCs w:val="22"/>
        </w:rPr>
      </w:pPr>
    </w:p>
    <w:p w14:paraId="3EAA9C90" w14:textId="0D598E0B" w:rsidR="00095699" w:rsidRPr="00AD7199" w:rsidRDefault="00095699" w:rsidP="00B01B27">
      <w:pPr>
        <w:pStyle w:val="Akapitzlist"/>
        <w:numPr>
          <w:ilvl w:val="0"/>
          <w:numId w:val="15"/>
        </w:numPr>
        <w:ind w:left="284" w:hanging="284"/>
        <w:contextualSpacing/>
        <w:rPr>
          <w:rFonts w:ascii="Garamond" w:hAnsi="Garamond"/>
          <w:b/>
          <w:bCs/>
          <w:i/>
          <w:iCs/>
        </w:rPr>
      </w:pPr>
      <w:r w:rsidRPr="00D664A9">
        <w:rPr>
          <w:rFonts w:ascii="Garamond" w:hAnsi="Garamond"/>
          <w:b/>
          <w:bCs/>
        </w:rPr>
        <w:t>Monitoring</w:t>
      </w:r>
      <w:r w:rsidR="00B01B27" w:rsidRPr="00D664A9">
        <w:rPr>
          <w:rFonts w:ascii="Garamond" w:hAnsi="Garamond"/>
          <w:b/>
          <w:bCs/>
        </w:rPr>
        <w:t xml:space="preserve"> wyjściowy siedliska przyrodniczego 3150 Starorzecza i naturalne eutroficzne </w:t>
      </w:r>
      <w:r w:rsidR="00B01B27" w:rsidRPr="00AD7199">
        <w:rPr>
          <w:rFonts w:ascii="Garamond" w:hAnsi="Garamond"/>
          <w:b/>
          <w:bCs/>
        </w:rPr>
        <w:t xml:space="preserve">zbiorniki wodne ze zbiorowiskami z </w:t>
      </w:r>
      <w:proofErr w:type="spellStart"/>
      <w:r w:rsidR="00B01B27" w:rsidRPr="00AD7199">
        <w:rPr>
          <w:rFonts w:ascii="Garamond" w:hAnsi="Garamond"/>
          <w:b/>
          <w:bCs/>
          <w:i/>
          <w:iCs/>
        </w:rPr>
        <w:t>Nympheion</w:t>
      </w:r>
      <w:proofErr w:type="spellEnd"/>
      <w:r w:rsidR="00B01B27" w:rsidRPr="00AD7199">
        <w:rPr>
          <w:rFonts w:ascii="Garamond" w:hAnsi="Garamond"/>
          <w:b/>
          <w:bCs/>
          <w:i/>
          <w:iCs/>
        </w:rPr>
        <w:t xml:space="preserve">, </w:t>
      </w:r>
      <w:proofErr w:type="spellStart"/>
      <w:r w:rsidR="00B01B27" w:rsidRPr="00AD7199">
        <w:rPr>
          <w:rFonts w:ascii="Garamond" w:hAnsi="Garamond"/>
          <w:b/>
          <w:bCs/>
          <w:i/>
          <w:iCs/>
        </w:rPr>
        <w:t>Potamion</w:t>
      </w:r>
      <w:proofErr w:type="spellEnd"/>
    </w:p>
    <w:p w14:paraId="17254F22" w14:textId="77777777" w:rsidR="00B01B27" w:rsidRPr="00AD7199" w:rsidRDefault="00B01B27" w:rsidP="00B01B27">
      <w:pPr>
        <w:contextualSpacing/>
        <w:rPr>
          <w:rFonts w:ascii="Garamond" w:hAnsi="Garamond"/>
        </w:rPr>
      </w:pPr>
    </w:p>
    <w:p w14:paraId="43D6EB8C" w14:textId="2F119012" w:rsidR="00626CEF" w:rsidRPr="00AD7199" w:rsidRDefault="00B01B27" w:rsidP="00000E64">
      <w:pPr>
        <w:pStyle w:val="Akapitzlist"/>
        <w:numPr>
          <w:ilvl w:val="0"/>
          <w:numId w:val="16"/>
        </w:numPr>
        <w:contextualSpacing/>
        <w:jc w:val="both"/>
        <w:rPr>
          <w:rFonts w:ascii="Garamond" w:hAnsi="Garamond"/>
        </w:rPr>
      </w:pPr>
      <w:r w:rsidRPr="00AD7199">
        <w:rPr>
          <w:rFonts w:ascii="Garamond" w:hAnsi="Garamond"/>
        </w:rPr>
        <w:t>W</w:t>
      </w:r>
      <w:r w:rsidR="00626CEF" w:rsidRPr="00AD7199">
        <w:rPr>
          <w:rFonts w:ascii="Garamond" w:hAnsi="Garamond"/>
        </w:rPr>
        <w:t xml:space="preserve"> zakresie siedliska przyrodniczego Wykonawca zobowiązany jest do:</w:t>
      </w:r>
    </w:p>
    <w:p w14:paraId="0014CB38" w14:textId="6CFF4936" w:rsidR="003667F2" w:rsidRPr="009B360A" w:rsidRDefault="00626CEF" w:rsidP="00000E64">
      <w:pPr>
        <w:pStyle w:val="Akapitzlist"/>
        <w:numPr>
          <w:ilvl w:val="0"/>
          <w:numId w:val="2"/>
        </w:numPr>
        <w:spacing w:after="0" w:line="276" w:lineRule="auto"/>
        <w:jc w:val="both"/>
        <w:rPr>
          <w:rFonts w:ascii="Garamond" w:hAnsi="Garamond"/>
        </w:rPr>
      </w:pPr>
      <w:r w:rsidRPr="009B360A">
        <w:rPr>
          <w:rFonts w:ascii="Garamond" w:hAnsi="Garamond"/>
        </w:rPr>
        <w:t>przeprowadzenia monitoringu stanu ochrony siedliska przyrodniczego mając na uwadze zaplanowane działania</w:t>
      </w:r>
      <w:r w:rsidR="00D664A9" w:rsidRPr="009B360A">
        <w:rPr>
          <w:rFonts w:ascii="Garamond" w:hAnsi="Garamond"/>
        </w:rPr>
        <w:t xml:space="preserve"> wskazane w zarządzeniach w sprawie ustanowienia planów zadań ochronnych</w:t>
      </w:r>
      <w:r w:rsidR="000114F8" w:rsidRPr="009B360A">
        <w:rPr>
          <w:rFonts w:ascii="Garamond" w:hAnsi="Garamond"/>
        </w:rPr>
        <w:t xml:space="preserve">. </w:t>
      </w:r>
      <w:r w:rsidR="003667F2" w:rsidRPr="009B360A">
        <w:rPr>
          <w:rFonts w:ascii="Garamond" w:hAnsi="Garamond"/>
        </w:rPr>
        <w:t>Jeżeli będzie zasadne rozszerzyć listę o dodatkowe wskaźniki mające wpływ na ochronę siedlis</w:t>
      </w:r>
      <w:r w:rsidR="00AD7199" w:rsidRPr="009B360A">
        <w:rPr>
          <w:rFonts w:ascii="Garamond" w:hAnsi="Garamond"/>
        </w:rPr>
        <w:t>ka przyrodniczego;</w:t>
      </w:r>
    </w:p>
    <w:p w14:paraId="4B103CA4" w14:textId="515A8997" w:rsidR="00626CEF" w:rsidRPr="009B360A" w:rsidRDefault="003667F2" w:rsidP="00000E64">
      <w:pPr>
        <w:pStyle w:val="Akapitzlist"/>
        <w:numPr>
          <w:ilvl w:val="0"/>
          <w:numId w:val="2"/>
        </w:numPr>
        <w:spacing w:after="0" w:line="276" w:lineRule="auto"/>
        <w:jc w:val="both"/>
        <w:rPr>
          <w:rFonts w:ascii="Garamond" w:hAnsi="Garamond"/>
        </w:rPr>
      </w:pPr>
      <w:r w:rsidRPr="009B360A">
        <w:rPr>
          <w:rFonts w:ascii="Garamond" w:hAnsi="Garamond"/>
        </w:rPr>
        <w:t xml:space="preserve">przedstawienie zaleceń, modyfikacji co do zakresu i sposobu prowadzonych prac ochrony czynnej wraz z podaniem szczegółowego zakresu i graficznym zobrazowaniem dla każdego </w:t>
      </w:r>
      <w:r w:rsidR="00AD7199" w:rsidRPr="009B360A">
        <w:rPr>
          <w:rFonts w:ascii="Garamond" w:hAnsi="Garamond"/>
        </w:rPr>
        <w:t>płatu siedliska</w:t>
      </w:r>
      <w:r w:rsidRPr="009B360A">
        <w:rPr>
          <w:rFonts w:ascii="Garamond" w:hAnsi="Garamond"/>
        </w:rPr>
        <w:t xml:space="preserve"> osobno, w przypadku braku konieczności działań szczegółowe uzasadnienie</w:t>
      </w:r>
      <w:r w:rsidR="00AD7199" w:rsidRPr="009B360A">
        <w:rPr>
          <w:rFonts w:ascii="Garamond" w:hAnsi="Garamond"/>
        </w:rPr>
        <w:t>;</w:t>
      </w:r>
    </w:p>
    <w:p w14:paraId="395654BA" w14:textId="2329AC23" w:rsidR="00F5625A" w:rsidRPr="009B360A" w:rsidRDefault="00F5625A" w:rsidP="00F5625A">
      <w:pPr>
        <w:pStyle w:val="Akapitzlist"/>
        <w:numPr>
          <w:ilvl w:val="0"/>
          <w:numId w:val="2"/>
        </w:numPr>
        <w:spacing w:line="276" w:lineRule="auto"/>
        <w:contextualSpacing/>
        <w:jc w:val="both"/>
        <w:rPr>
          <w:rFonts w:ascii="Garamond" w:hAnsi="Garamond"/>
        </w:rPr>
      </w:pPr>
      <w:bookmarkStart w:id="1" w:name="_Hlk212120063"/>
      <w:r w:rsidRPr="009B360A">
        <w:rPr>
          <w:rFonts w:ascii="Garamond" w:hAnsi="Garamond"/>
        </w:rPr>
        <w:t xml:space="preserve">wykonania raportu z przeprowadzonego monitoringu przyrodniczego z zastosowaniem kart </w:t>
      </w:r>
      <w:r w:rsidR="007F6F7E" w:rsidRPr="009B360A">
        <w:rPr>
          <w:rFonts w:ascii="Garamond" w:hAnsi="Garamond"/>
        </w:rPr>
        <w:t>obserwacji siedliska przyrodniczego</w:t>
      </w:r>
      <w:r w:rsidRPr="009B360A">
        <w:rPr>
          <w:rFonts w:ascii="Garamond" w:hAnsi="Garamond"/>
        </w:rPr>
        <w:t xml:space="preserve"> (w tym przypadku dla</w:t>
      </w:r>
      <w:r w:rsidR="007F6F7E" w:rsidRPr="009B360A">
        <w:rPr>
          <w:rFonts w:ascii="Garamond" w:hAnsi="Garamond"/>
        </w:rPr>
        <w:t xml:space="preserve"> każdego płat</w:t>
      </w:r>
      <w:r w:rsidR="00AD7199" w:rsidRPr="009B360A">
        <w:rPr>
          <w:rFonts w:ascii="Garamond" w:hAnsi="Garamond"/>
        </w:rPr>
        <w:t>u</w:t>
      </w:r>
      <w:r w:rsidR="007F6F7E" w:rsidRPr="009B360A">
        <w:rPr>
          <w:rFonts w:ascii="Garamond" w:hAnsi="Garamond"/>
        </w:rPr>
        <w:t xml:space="preserve"> siedliska</w:t>
      </w:r>
      <w:r w:rsidRPr="009B360A">
        <w:rPr>
          <w:rFonts w:ascii="Garamond" w:hAnsi="Garamond"/>
        </w:rPr>
        <w:t>) wg wzoru stanowiącego Z</w:t>
      </w:r>
      <w:r w:rsidR="007F6F7E" w:rsidRPr="009B360A">
        <w:rPr>
          <w:rFonts w:ascii="Garamond" w:hAnsi="Garamond"/>
        </w:rPr>
        <w:t>ałącznik Nr 3</w:t>
      </w:r>
      <w:r w:rsidRPr="009B360A">
        <w:rPr>
          <w:rFonts w:ascii="Garamond" w:hAnsi="Garamond"/>
        </w:rPr>
        <w:t>;</w:t>
      </w:r>
    </w:p>
    <w:bookmarkEnd w:id="1"/>
    <w:p w14:paraId="37F9B802" w14:textId="77777777" w:rsidR="00626CEF" w:rsidRPr="004A5B84" w:rsidRDefault="00626CEF" w:rsidP="00626CEF">
      <w:pPr>
        <w:pStyle w:val="Akapitzlist"/>
        <w:numPr>
          <w:ilvl w:val="0"/>
          <w:numId w:val="2"/>
        </w:numPr>
        <w:spacing w:after="0" w:line="276" w:lineRule="auto"/>
        <w:jc w:val="both"/>
        <w:rPr>
          <w:rFonts w:ascii="Garamond" w:hAnsi="Garamond" w:cs="Arial"/>
        </w:rPr>
      </w:pPr>
      <w:r w:rsidRPr="004A5B84">
        <w:rPr>
          <w:rFonts w:ascii="Garamond" w:hAnsi="Garamond" w:cs="Arial"/>
        </w:rPr>
        <w:t xml:space="preserve">weryfikacji terenu znajdującego się w bezpośrednim sąsiedztwie badanego płatu siedliska pod kątem jego ciągłości wraz ze wskazaniem konieczności przeprowadzenia działań ochrony czynnej i wskazaniem ich rodzaju; </w:t>
      </w:r>
    </w:p>
    <w:p w14:paraId="0214E8FE" w14:textId="77777777" w:rsidR="00626CEF" w:rsidRPr="004A5B84" w:rsidRDefault="00626CEF" w:rsidP="004F2E8A">
      <w:pPr>
        <w:pStyle w:val="Akapitzlist"/>
        <w:numPr>
          <w:ilvl w:val="0"/>
          <w:numId w:val="2"/>
        </w:numPr>
        <w:spacing w:after="0" w:line="276" w:lineRule="auto"/>
        <w:jc w:val="both"/>
        <w:rPr>
          <w:rFonts w:ascii="Garamond" w:hAnsi="Garamond" w:cs="Arial"/>
        </w:rPr>
      </w:pPr>
      <w:r w:rsidRPr="004A5B84">
        <w:rPr>
          <w:rFonts w:ascii="Garamond" w:hAnsi="Garamond"/>
        </w:rPr>
        <w:t>wykonania dokumentacji fotograficznej (co najmniej 3 fotografie obrazujące ogólny widok siedliska oraz gatunki charakterystyczne dla każdego stanowiska badawczego);</w:t>
      </w:r>
    </w:p>
    <w:p w14:paraId="773AF797" w14:textId="26C582E7" w:rsidR="00626CEF" w:rsidRPr="004A5B84" w:rsidRDefault="00626CEF" w:rsidP="00626CEF">
      <w:pPr>
        <w:pStyle w:val="Akapitzlist"/>
        <w:numPr>
          <w:ilvl w:val="0"/>
          <w:numId w:val="2"/>
        </w:numPr>
        <w:spacing w:after="0" w:line="276" w:lineRule="auto"/>
        <w:jc w:val="both"/>
        <w:rPr>
          <w:rFonts w:ascii="Garamond" w:hAnsi="Garamond" w:cs="Arial"/>
        </w:rPr>
      </w:pPr>
      <w:r w:rsidRPr="004A5B84">
        <w:rPr>
          <w:rFonts w:ascii="Garamond" w:hAnsi="Garamond"/>
        </w:rPr>
        <w:t>określenia aktualnej powierzchni płatu siedliska przyrodniczego</w:t>
      </w:r>
      <w:r w:rsidR="00095699" w:rsidRPr="004A5B84">
        <w:rPr>
          <w:rFonts w:ascii="Garamond" w:hAnsi="Garamond"/>
        </w:rPr>
        <w:t xml:space="preserve">. </w:t>
      </w:r>
      <w:r w:rsidRPr="004A5B84">
        <w:rPr>
          <w:rFonts w:ascii="Garamond" w:hAnsi="Garamond"/>
        </w:rPr>
        <w:t>W przypadku niepotwierdzenia występowania siedliska przyrodniczeg</w:t>
      </w:r>
      <w:r w:rsidR="00095699" w:rsidRPr="004A5B84">
        <w:rPr>
          <w:rFonts w:ascii="Garamond" w:hAnsi="Garamond"/>
        </w:rPr>
        <w:t>o</w:t>
      </w:r>
      <w:r w:rsidRPr="004A5B84">
        <w:rPr>
          <w:rFonts w:ascii="Garamond" w:hAnsi="Garamond"/>
        </w:rPr>
        <w:t xml:space="preserve"> konieczne będzie podanie informacji o prawdopodobnej przyczynie jego braku wraz z propozycją działań mających na celu jego przywrócenie (określając co najmniej: opis czynności koniecznych do wykonania, termin i częstotliwość</w:t>
      </w:r>
      <w:r w:rsidR="004A5B84" w:rsidRPr="004A5B84">
        <w:rPr>
          <w:rFonts w:ascii="Garamond" w:hAnsi="Garamond"/>
        </w:rPr>
        <w:t>, źródło pochodzenia okazów</w:t>
      </w:r>
      <w:r w:rsidRPr="004A5B84">
        <w:rPr>
          <w:rFonts w:ascii="Garamond" w:hAnsi="Garamond"/>
        </w:rPr>
        <w:t>);</w:t>
      </w:r>
    </w:p>
    <w:p w14:paraId="2C395937" w14:textId="4DB59228" w:rsidR="00626CEF" w:rsidRPr="004A5B84" w:rsidRDefault="00626CEF" w:rsidP="00626CEF">
      <w:pPr>
        <w:pStyle w:val="Akapitzlist"/>
        <w:numPr>
          <w:ilvl w:val="0"/>
          <w:numId w:val="2"/>
        </w:numPr>
        <w:spacing w:after="0" w:line="276" w:lineRule="auto"/>
        <w:contextualSpacing/>
        <w:jc w:val="both"/>
        <w:rPr>
          <w:rFonts w:ascii="Garamond" w:hAnsi="Garamond"/>
        </w:rPr>
      </w:pPr>
      <w:r w:rsidRPr="004A5B84">
        <w:rPr>
          <w:rFonts w:ascii="Garamond" w:hAnsi="Garamond"/>
        </w:rPr>
        <w:t>opracowania warstw w formacie *.</w:t>
      </w:r>
      <w:proofErr w:type="spellStart"/>
      <w:r w:rsidRPr="004A5B84">
        <w:rPr>
          <w:rFonts w:ascii="Garamond" w:hAnsi="Garamond"/>
        </w:rPr>
        <w:t>shp</w:t>
      </w:r>
      <w:proofErr w:type="spellEnd"/>
      <w:r w:rsidRPr="004A5B84">
        <w:rPr>
          <w:rFonts w:ascii="Garamond" w:hAnsi="Garamond"/>
        </w:rPr>
        <w:t xml:space="preserve"> dokumentujących wykonane prace monitoringowe, z zaznaczeniem płatów siedlisk</w:t>
      </w:r>
      <w:r w:rsidR="00095699" w:rsidRPr="004A5B84">
        <w:rPr>
          <w:rFonts w:ascii="Garamond" w:hAnsi="Garamond"/>
        </w:rPr>
        <w:t>a</w:t>
      </w:r>
      <w:r w:rsidRPr="004A5B84">
        <w:rPr>
          <w:rFonts w:ascii="Garamond" w:hAnsi="Garamond"/>
        </w:rPr>
        <w:t xml:space="preserve"> przyrodnicz</w:t>
      </w:r>
      <w:r w:rsidR="00095699" w:rsidRPr="004A5B84">
        <w:rPr>
          <w:rFonts w:ascii="Garamond" w:hAnsi="Garamond"/>
        </w:rPr>
        <w:t>ego</w:t>
      </w:r>
      <w:r w:rsidRPr="004A5B84">
        <w:rPr>
          <w:rFonts w:ascii="Garamond" w:hAnsi="Garamond"/>
        </w:rPr>
        <w:t xml:space="preserve">, lokalizacji </w:t>
      </w:r>
      <w:proofErr w:type="spellStart"/>
      <w:r w:rsidRPr="004A5B84">
        <w:rPr>
          <w:rFonts w:ascii="Garamond" w:hAnsi="Garamond"/>
        </w:rPr>
        <w:t>transektów</w:t>
      </w:r>
      <w:proofErr w:type="spellEnd"/>
      <w:r w:rsidRPr="004A5B84">
        <w:rPr>
          <w:rFonts w:ascii="Garamond" w:hAnsi="Garamond"/>
        </w:rPr>
        <w:t xml:space="preserve"> badawczych; w przypadku </w:t>
      </w:r>
      <w:r w:rsidRPr="004A5B84">
        <w:rPr>
          <w:rFonts w:ascii="Garamond" w:hAnsi="Garamond"/>
        </w:rPr>
        <w:lastRenderedPageBreak/>
        <w:t>stwierdzenia rozbieżności w powierzchni płatów wskazane jest stosowanie w tabeli atrybutów pierwotnego i nowego (np. kolumna „GUID” i kolumna” NEW GUIDE”);</w:t>
      </w:r>
    </w:p>
    <w:p w14:paraId="2F20590A" w14:textId="77777777" w:rsidR="00626CEF" w:rsidRPr="004A5B84" w:rsidRDefault="00626CEF" w:rsidP="00626CEF">
      <w:pPr>
        <w:pStyle w:val="Akapitzlist"/>
        <w:numPr>
          <w:ilvl w:val="0"/>
          <w:numId w:val="2"/>
        </w:numPr>
        <w:spacing w:after="0" w:line="276" w:lineRule="auto"/>
        <w:contextualSpacing/>
        <w:jc w:val="both"/>
        <w:rPr>
          <w:rFonts w:ascii="Garamond" w:hAnsi="Garamond"/>
        </w:rPr>
      </w:pPr>
      <w:r w:rsidRPr="004A5B84">
        <w:rPr>
          <w:rFonts w:ascii="Garamond" w:hAnsi="Garamond"/>
        </w:rPr>
        <w:t>ocena stanu winna bazować na najbardziej wiarygodnych i aktualnych wynikach badań terenowych.</w:t>
      </w:r>
    </w:p>
    <w:p w14:paraId="67122721" w14:textId="77777777" w:rsidR="00B22CC1" w:rsidRPr="00B22CC1" w:rsidRDefault="00B22CC1" w:rsidP="00B22CC1">
      <w:pPr>
        <w:rPr>
          <w:rFonts w:ascii="Garamond" w:hAnsi="Garamond"/>
          <w:highlight w:val="cyan"/>
        </w:rPr>
      </w:pPr>
    </w:p>
    <w:p w14:paraId="3E741613" w14:textId="672C7F90" w:rsidR="00B22CC1" w:rsidRPr="00B96DAC" w:rsidRDefault="00B22CC1" w:rsidP="00B96DAC">
      <w:pPr>
        <w:spacing w:line="276" w:lineRule="auto"/>
        <w:ind w:firstLine="851"/>
        <w:jc w:val="both"/>
        <w:rPr>
          <w:rFonts w:ascii="Garamond" w:hAnsi="Garamond"/>
          <w:sz w:val="22"/>
          <w:szCs w:val="22"/>
        </w:rPr>
      </w:pPr>
      <w:r w:rsidRPr="00B22CC1">
        <w:rPr>
          <w:rFonts w:ascii="Garamond" w:hAnsi="Garamond"/>
          <w:sz w:val="22"/>
          <w:szCs w:val="22"/>
        </w:rPr>
        <w:t>Mając na uwadze wyniki przeprowadzonego monitoringu</w:t>
      </w:r>
      <w:r w:rsidR="0034123E">
        <w:rPr>
          <w:rFonts w:ascii="Garamond" w:hAnsi="Garamond"/>
          <w:sz w:val="22"/>
          <w:szCs w:val="22"/>
        </w:rPr>
        <w:t xml:space="preserve"> w zakresie siedlisk gatunków 1166 i 1188 oraz siedliska </w:t>
      </w:r>
      <w:r w:rsidR="0034123E" w:rsidRPr="00F5625A">
        <w:rPr>
          <w:rFonts w:ascii="Garamond" w:hAnsi="Garamond"/>
          <w:sz w:val="22"/>
          <w:szCs w:val="22"/>
        </w:rPr>
        <w:t xml:space="preserve">przyrodniczego </w:t>
      </w:r>
      <w:r w:rsidR="0034123E" w:rsidRPr="009B360A">
        <w:rPr>
          <w:rFonts w:ascii="Garamond" w:hAnsi="Garamond"/>
          <w:sz w:val="22"/>
          <w:szCs w:val="22"/>
        </w:rPr>
        <w:t>3150</w:t>
      </w:r>
      <w:r w:rsidR="00B96DAC" w:rsidRPr="009B360A">
        <w:rPr>
          <w:rFonts w:ascii="Garamond" w:hAnsi="Garamond"/>
          <w:sz w:val="22"/>
          <w:szCs w:val="22"/>
        </w:rPr>
        <w:t>, w przypadku ich pokrywania się, należy ujednolicić i dostosować działania ochronne zarówno dla siedlisk gatunków, jak również siedliska przyrodniczego</w:t>
      </w:r>
      <w:r w:rsidRPr="009B360A">
        <w:rPr>
          <w:rFonts w:ascii="Garamond" w:hAnsi="Garamond"/>
          <w:sz w:val="22"/>
          <w:szCs w:val="22"/>
        </w:rPr>
        <w:t xml:space="preserve"> wskazując konkretne działania, ich zasięg, lokalizację i termin wykonania (np. wskazanie ilości i gatunków drzew/krzewów przewidzianych do wycinki w celu zmniejszenia zacienienia, a w przypadku gatunków inwazyjnych/obcych – metod ich eliminacji i sposobu zagospodarowania powstałej biomasy</w:t>
      </w:r>
      <w:r w:rsidRPr="00F5625A">
        <w:rPr>
          <w:rFonts w:ascii="Garamond" w:hAnsi="Garamond"/>
          <w:sz w:val="22"/>
          <w:szCs w:val="22"/>
        </w:rPr>
        <w:t>).</w:t>
      </w:r>
    </w:p>
    <w:p w14:paraId="6AABF580" w14:textId="77777777" w:rsidR="003E354A" w:rsidRPr="00F5625A" w:rsidRDefault="003E354A" w:rsidP="00F5625A">
      <w:pPr>
        <w:spacing w:line="276" w:lineRule="auto"/>
        <w:contextualSpacing/>
        <w:jc w:val="both"/>
        <w:rPr>
          <w:rFonts w:ascii="Garamond" w:hAnsi="Garamond"/>
        </w:rPr>
      </w:pPr>
    </w:p>
    <w:p w14:paraId="7C05A072" w14:textId="77777777" w:rsidR="0085135F" w:rsidRPr="007B4FCE" w:rsidRDefault="0085135F" w:rsidP="0085135F">
      <w:pPr>
        <w:spacing w:line="276" w:lineRule="auto"/>
        <w:jc w:val="both"/>
        <w:rPr>
          <w:rFonts w:ascii="Garamond" w:hAnsi="Garamond"/>
          <w:b/>
          <w:bCs/>
          <w:sz w:val="22"/>
          <w:szCs w:val="22"/>
        </w:rPr>
      </w:pPr>
      <w:r>
        <w:rPr>
          <w:rFonts w:ascii="Garamond" w:hAnsi="Garamond"/>
          <w:b/>
          <w:bCs/>
          <w:sz w:val="22"/>
          <w:szCs w:val="22"/>
        </w:rPr>
        <w:t>F</w:t>
      </w:r>
      <w:r w:rsidRPr="007B4FCE">
        <w:rPr>
          <w:rFonts w:ascii="Garamond" w:hAnsi="Garamond"/>
          <w:b/>
          <w:bCs/>
          <w:sz w:val="22"/>
          <w:szCs w:val="22"/>
        </w:rPr>
        <w:t>orma opracowania:</w:t>
      </w:r>
    </w:p>
    <w:p w14:paraId="665B59EB" w14:textId="152FED15" w:rsidR="00B77BED" w:rsidRPr="004A5E7C" w:rsidRDefault="0085135F" w:rsidP="00447589">
      <w:pPr>
        <w:pStyle w:val="Akapitzlist1"/>
        <w:numPr>
          <w:ilvl w:val="0"/>
          <w:numId w:val="3"/>
        </w:numPr>
        <w:spacing w:line="276" w:lineRule="auto"/>
        <w:jc w:val="both"/>
        <w:rPr>
          <w:rFonts w:ascii="Garamond" w:hAnsi="Garamond"/>
          <w:sz w:val="22"/>
          <w:szCs w:val="22"/>
        </w:rPr>
      </w:pPr>
      <w:r w:rsidRPr="004A5E7C">
        <w:rPr>
          <w:rFonts w:ascii="Garamond" w:hAnsi="Garamond"/>
          <w:bCs/>
          <w:sz w:val="22"/>
          <w:szCs w:val="22"/>
        </w:rPr>
        <w:t xml:space="preserve">Opracowanie należy wykonać </w:t>
      </w:r>
      <w:r w:rsidR="00B77BED" w:rsidRPr="004A5E7C">
        <w:rPr>
          <w:rFonts w:ascii="Garamond" w:hAnsi="Garamond"/>
          <w:bCs/>
          <w:sz w:val="22"/>
          <w:szCs w:val="22"/>
        </w:rPr>
        <w:t>osobno dla danego gatunku</w:t>
      </w:r>
      <w:r w:rsidR="00447589" w:rsidRPr="004A5E7C">
        <w:rPr>
          <w:rFonts w:ascii="Garamond" w:hAnsi="Garamond"/>
          <w:bCs/>
          <w:sz w:val="22"/>
          <w:szCs w:val="22"/>
        </w:rPr>
        <w:t>/siedliska przyrodniczego</w:t>
      </w:r>
      <w:r w:rsidR="00B77BED" w:rsidRPr="004A5E7C">
        <w:rPr>
          <w:rFonts w:ascii="Garamond" w:hAnsi="Garamond"/>
          <w:bCs/>
          <w:sz w:val="22"/>
          <w:szCs w:val="22"/>
        </w:rPr>
        <w:t xml:space="preserve"> w </w:t>
      </w:r>
      <w:r w:rsidR="00447589" w:rsidRPr="004A5E7C">
        <w:rPr>
          <w:rFonts w:ascii="Garamond" w:hAnsi="Garamond"/>
          <w:bCs/>
          <w:sz w:val="22"/>
          <w:szCs w:val="22"/>
        </w:rPr>
        <w:t xml:space="preserve">danym </w:t>
      </w:r>
      <w:r w:rsidR="00B77BED" w:rsidRPr="004A5E7C">
        <w:rPr>
          <w:rFonts w:ascii="Garamond" w:hAnsi="Garamond"/>
          <w:bCs/>
          <w:sz w:val="22"/>
          <w:szCs w:val="22"/>
        </w:rPr>
        <w:t>obszarze</w:t>
      </w:r>
      <w:r w:rsidR="00447589" w:rsidRPr="004A5E7C">
        <w:rPr>
          <w:rFonts w:ascii="Garamond" w:hAnsi="Garamond"/>
          <w:bCs/>
          <w:sz w:val="22"/>
          <w:szCs w:val="22"/>
        </w:rPr>
        <w:t xml:space="preserve"> Natura 2000 w formie raportu w języku polskim z zachowaniem zasad pisowni polskiej.</w:t>
      </w:r>
    </w:p>
    <w:p w14:paraId="70B93899" w14:textId="49E2D9AC" w:rsidR="004A5E7C" w:rsidRPr="004A5E7C" w:rsidRDefault="004A5E7C" w:rsidP="004A5E7C">
      <w:pPr>
        <w:pStyle w:val="Akapitzlist1"/>
        <w:numPr>
          <w:ilvl w:val="0"/>
          <w:numId w:val="3"/>
        </w:numPr>
        <w:spacing w:line="276" w:lineRule="auto"/>
        <w:jc w:val="both"/>
        <w:rPr>
          <w:rFonts w:ascii="Garamond" w:hAnsi="Garamond"/>
          <w:sz w:val="22"/>
          <w:szCs w:val="22"/>
        </w:rPr>
      </w:pPr>
      <w:r w:rsidRPr="004A5E7C">
        <w:rPr>
          <w:rFonts w:ascii="Garamond" w:hAnsi="Garamond"/>
          <w:bCs/>
          <w:sz w:val="22"/>
          <w:szCs w:val="22"/>
        </w:rPr>
        <w:t xml:space="preserve">W przypadku nazw gatunków i zbiorowisk roślinnych należy je podać w języku polskim i łacińskim (kursywą), </w:t>
      </w:r>
    </w:p>
    <w:p w14:paraId="4AF5C5D3" w14:textId="0B96DB71" w:rsidR="004A5E7C" w:rsidRPr="004A5E7C" w:rsidRDefault="004A5E7C" w:rsidP="004A5E7C">
      <w:pPr>
        <w:pStyle w:val="Akapitzlist1"/>
        <w:numPr>
          <w:ilvl w:val="0"/>
          <w:numId w:val="3"/>
        </w:numPr>
        <w:spacing w:line="276" w:lineRule="auto"/>
        <w:jc w:val="both"/>
        <w:rPr>
          <w:rFonts w:ascii="Garamond" w:hAnsi="Garamond"/>
          <w:sz w:val="22"/>
          <w:szCs w:val="22"/>
        </w:rPr>
      </w:pPr>
      <w:r w:rsidRPr="004A5E7C">
        <w:rPr>
          <w:rFonts w:ascii="Garamond" w:hAnsi="Garamond"/>
          <w:sz w:val="22"/>
          <w:szCs w:val="22"/>
        </w:rPr>
        <w:t xml:space="preserve">Pliki tekstowe należy sporządzić w formacie: </w:t>
      </w:r>
      <w:proofErr w:type="spellStart"/>
      <w:r w:rsidRPr="004A5E7C">
        <w:rPr>
          <w:rFonts w:ascii="Garamond" w:hAnsi="Garamond"/>
          <w:sz w:val="22"/>
          <w:szCs w:val="22"/>
        </w:rPr>
        <w:t>doc</w:t>
      </w:r>
      <w:proofErr w:type="spellEnd"/>
      <w:r w:rsidRPr="004A5E7C">
        <w:rPr>
          <w:rFonts w:ascii="Garamond" w:hAnsi="Garamond"/>
          <w:sz w:val="22"/>
          <w:szCs w:val="22"/>
        </w:rPr>
        <w:t>/</w:t>
      </w:r>
      <w:proofErr w:type="spellStart"/>
      <w:r w:rsidRPr="004A5E7C">
        <w:rPr>
          <w:rFonts w:ascii="Garamond" w:hAnsi="Garamond"/>
          <w:sz w:val="22"/>
          <w:szCs w:val="22"/>
        </w:rPr>
        <w:t>docx</w:t>
      </w:r>
      <w:proofErr w:type="spellEnd"/>
      <w:r w:rsidRPr="004A5E7C">
        <w:rPr>
          <w:rFonts w:ascii="Garamond" w:hAnsi="Garamond"/>
          <w:sz w:val="22"/>
          <w:szCs w:val="22"/>
        </w:rPr>
        <w:t xml:space="preserve"> i pdf.</w:t>
      </w:r>
    </w:p>
    <w:p w14:paraId="6265D3BF" w14:textId="09875A8F" w:rsidR="00B77BED" w:rsidRPr="007F6F7E" w:rsidRDefault="00D00CF3" w:rsidP="0085135F">
      <w:pPr>
        <w:pStyle w:val="Akapitzlist1"/>
        <w:numPr>
          <w:ilvl w:val="0"/>
          <w:numId w:val="3"/>
        </w:numPr>
        <w:spacing w:line="276" w:lineRule="auto"/>
        <w:jc w:val="both"/>
        <w:rPr>
          <w:rFonts w:ascii="Garamond" w:hAnsi="Garamond"/>
          <w:sz w:val="22"/>
          <w:szCs w:val="22"/>
        </w:rPr>
      </w:pPr>
      <w:r w:rsidRPr="004A5E7C">
        <w:rPr>
          <w:rFonts w:ascii="Garamond" w:hAnsi="Garamond"/>
          <w:sz w:val="22"/>
          <w:szCs w:val="22"/>
        </w:rPr>
        <w:t>Uproszczone k</w:t>
      </w:r>
      <w:r w:rsidR="00B77BED" w:rsidRPr="004A5E7C">
        <w:rPr>
          <w:rFonts w:ascii="Garamond" w:hAnsi="Garamond"/>
          <w:sz w:val="22"/>
          <w:szCs w:val="22"/>
        </w:rPr>
        <w:t xml:space="preserve">arty obserwacji </w:t>
      </w:r>
      <w:r w:rsidR="004A5E7C" w:rsidRPr="004A5E7C">
        <w:rPr>
          <w:rFonts w:ascii="Garamond" w:hAnsi="Garamond"/>
          <w:sz w:val="22"/>
          <w:szCs w:val="22"/>
        </w:rPr>
        <w:t xml:space="preserve">należy sporządzić w formacie </w:t>
      </w:r>
      <w:proofErr w:type="spellStart"/>
      <w:r w:rsidR="004A5E7C" w:rsidRPr="004A5E7C">
        <w:rPr>
          <w:rFonts w:ascii="Garamond" w:hAnsi="Garamond"/>
          <w:sz w:val="22"/>
          <w:szCs w:val="22"/>
        </w:rPr>
        <w:t>exel</w:t>
      </w:r>
      <w:proofErr w:type="spellEnd"/>
      <w:r w:rsidR="004A5E7C" w:rsidRPr="004A5E7C">
        <w:rPr>
          <w:rFonts w:ascii="Garamond" w:hAnsi="Garamond"/>
          <w:sz w:val="22"/>
          <w:szCs w:val="22"/>
        </w:rPr>
        <w:t xml:space="preserve"> osobno </w:t>
      </w:r>
      <w:r w:rsidR="00B77BED" w:rsidRPr="004A5E7C">
        <w:rPr>
          <w:rFonts w:ascii="Garamond" w:hAnsi="Garamond"/>
          <w:sz w:val="22"/>
          <w:szCs w:val="22"/>
        </w:rPr>
        <w:t xml:space="preserve">dla każdego stanowiska </w:t>
      </w:r>
      <w:r w:rsidR="004A5E7C" w:rsidRPr="007F6F7E">
        <w:rPr>
          <w:rFonts w:ascii="Garamond" w:hAnsi="Garamond"/>
          <w:sz w:val="22"/>
          <w:szCs w:val="22"/>
        </w:rPr>
        <w:t>gatunku/płatu siedliska.</w:t>
      </w:r>
    </w:p>
    <w:p w14:paraId="648D2723" w14:textId="7E4136A8" w:rsidR="0085135F" w:rsidRPr="007F6F7E" w:rsidRDefault="0085135F" w:rsidP="004A5E7C">
      <w:pPr>
        <w:pStyle w:val="Default"/>
        <w:numPr>
          <w:ilvl w:val="0"/>
          <w:numId w:val="3"/>
        </w:numPr>
        <w:spacing w:line="276" w:lineRule="auto"/>
        <w:contextualSpacing/>
        <w:jc w:val="both"/>
        <w:rPr>
          <w:rFonts w:ascii="Garamond" w:hAnsi="Garamond"/>
          <w:color w:val="auto"/>
          <w:sz w:val="22"/>
          <w:szCs w:val="22"/>
        </w:rPr>
      </w:pPr>
      <w:bookmarkStart w:id="2" w:name="_Hlk212119655"/>
      <w:r w:rsidRPr="007F6F7E">
        <w:rPr>
          <w:rFonts w:ascii="Garamond" w:hAnsi="Garamond"/>
          <w:sz w:val="22"/>
          <w:szCs w:val="22"/>
        </w:rPr>
        <w:t>Opracowanie należy przedłożyć w siedzibie Zamawiającego w wersji elektronicznej – na pły</w:t>
      </w:r>
      <w:r w:rsidR="00733C80">
        <w:rPr>
          <w:rFonts w:ascii="Garamond" w:hAnsi="Garamond"/>
          <w:sz w:val="22"/>
          <w:szCs w:val="22"/>
        </w:rPr>
        <w:t>cie</w:t>
      </w:r>
      <w:r w:rsidRPr="007F6F7E">
        <w:rPr>
          <w:rFonts w:ascii="Garamond" w:hAnsi="Garamond"/>
          <w:sz w:val="22"/>
          <w:szCs w:val="22"/>
        </w:rPr>
        <w:t xml:space="preserve"> CD/DVD. Nośniki danych należy dostarczyć w trwałych opakowaniach opisanych na frontach opakowań oraz bezpośrednio na płytach. </w:t>
      </w:r>
      <w:r w:rsidR="004A5E7C" w:rsidRPr="007F6F7E">
        <w:rPr>
          <w:rFonts w:ascii="Garamond" w:hAnsi="Garamond"/>
          <w:color w:val="auto"/>
          <w:sz w:val="22"/>
          <w:szCs w:val="22"/>
        </w:rPr>
        <w:t xml:space="preserve">Dokumentację należy opatrzyć znakami graficznymi - logotypem projektu, którego wzór stanowi </w:t>
      </w:r>
      <w:r w:rsidR="007F6F7E" w:rsidRPr="007F6F7E">
        <w:rPr>
          <w:rFonts w:ascii="Garamond" w:hAnsi="Garamond"/>
          <w:color w:val="auto"/>
          <w:sz w:val="22"/>
          <w:szCs w:val="22"/>
        </w:rPr>
        <w:t>Załącznik Nr 4</w:t>
      </w:r>
      <w:r w:rsidR="004A5E7C" w:rsidRPr="007F6F7E">
        <w:rPr>
          <w:rFonts w:ascii="Garamond" w:hAnsi="Garamond"/>
          <w:color w:val="auto"/>
          <w:sz w:val="22"/>
          <w:szCs w:val="22"/>
        </w:rPr>
        <w:t>.</w:t>
      </w:r>
    </w:p>
    <w:p w14:paraId="162344E8" w14:textId="2F2F81EA" w:rsidR="0085135F" w:rsidRPr="004A5E7C" w:rsidRDefault="004A5E7C" w:rsidP="0085135F">
      <w:pPr>
        <w:pStyle w:val="Akapitzlist1"/>
        <w:numPr>
          <w:ilvl w:val="0"/>
          <w:numId w:val="3"/>
        </w:numPr>
        <w:spacing w:line="276" w:lineRule="auto"/>
        <w:jc w:val="both"/>
        <w:rPr>
          <w:rFonts w:ascii="Garamond" w:hAnsi="Garamond"/>
          <w:sz w:val="22"/>
          <w:szCs w:val="22"/>
        </w:rPr>
      </w:pPr>
      <w:r w:rsidRPr="004A5E7C">
        <w:rPr>
          <w:rFonts w:ascii="Garamond" w:hAnsi="Garamond"/>
          <w:sz w:val="22"/>
          <w:szCs w:val="22"/>
        </w:rPr>
        <w:t>Całość d</w:t>
      </w:r>
      <w:r w:rsidR="0085135F" w:rsidRPr="004A5E7C">
        <w:rPr>
          <w:rFonts w:ascii="Garamond" w:hAnsi="Garamond"/>
          <w:sz w:val="22"/>
          <w:szCs w:val="22"/>
        </w:rPr>
        <w:t>okumentacj</w:t>
      </w:r>
      <w:r w:rsidRPr="004A5E7C">
        <w:rPr>
          <w:rFonts w:ascii="Garamond" w:hAnsi="Garamond"/>
          <w:sz w:val="22"/>
          <w:szCs w:val="22"/>
        </w:rPr>
        <w:t>i</w:t>
      </w:r>
      <w:r w:rsidR="00D203EC" w:rsidRPr="004A5E7C">
        <w:rPr>
          <w:rFonts w:ascii="Garamond" w:hAnsi="Garamond"/>
          <w:sz w:val="22"/>
          <w:szCs w:val="22"/>
        </w:rPr>
        <w:t xml:space="preserve"> </w:t>
      </w:r>
      <w:r w:rsidR="0085135F" w:rsidRPr="004A5E7C">
        <w:rPr>
          <w:rFonts w:ascii="Garamond" w:hAnsi="Garamond"/>
          <w:sz w:val="22"/>
          <w:szCs w:val="22"/>
        </w:rPr>
        <w:t>fotograficzn</w:t>
      </w:r>
      <w:r w:rsidRPr="004A5E7C">
        <w:rPr>
          <w:rFonts w:ascii="Garamond" w:hAnsi="Garamond"/>
          <w:sz w:val="22"/>
          <w:szCs w:val="22"/>
        </w:rPr>
        <w:t>ej</w:t>
      </w:r>
      <w:r w:rsidR="00D203EC" w:rsidRPr="004A5E7C">
        <w:rPr>
          <w:rFonts w:ascii="Garamond" w:hAnsi="Garamond"/>
          <w:sz w:val="22"/>
          <w:szCs w:val="22"/>
        </w:rPr>
        <w:t xml:space="preserve"> dla każdego </w:t>
      </w:r>
      <w:r w:rsidRPr="004A5E7C">
        <w:rPr>
          <w:rFonts w:ascii="Garamond" w:hAnsi="Garamond"/>
          <w:sz w:val="22"/>
          <w:szCs w:val="22"/>
        </w:rPr>
        <w:t xml:space="preserve">płatu </w:t>
      </w:r>
      <w:r w:rsidR="00DE0A00" w:rsidRPr="004A5E7C">
        <w:rPr>
          <w:rFonts w:ascii="Garamond" w:hAnsi="Garamond"/>
          <w:sz w:val="22"/>
          <w:szCs w:val="22"/>
        </w:rPr>
        <w:t>siedliska/</w:t>
      </w:r>
      <w:r w:rsidR="00D203EC" w:rsidRPr="004A5E7C">
        <w:rPr>
          <w:rFonts w:ascii="Garamond" w:hAnsi="Garamond"/>
          <w:sz w:val="22"/>
          <w:szCs w:val="22"/>
        </w:rPr>
        <w:t>stanowiska</w:t>
      </w:r>
      <w:r w:rsidR="0085135F" w:rsidRPr="004A5E7C">
        <w:rPr>
          <w:rFonts w:ascii="Garamond" w:hAnsi="Garamond"/>
          <w:sz w:val="22"/>
          <w:szCs w:val="22"/>
        </w:rPr>
        <w:t xml:space="preserve"> </w:t>
      </w:r>
      <w:r w:rsidR="00DE0A00" w:rsidRPr="004A5E7C">
        <w:rPr>
          <w:rFonts w:ascii="Garamond" w:hAnsi="Garamond"/>
          <w:sz w:val="22"/>
          <w:szCs w:val="22"/>
        </w:rPr>
        <w:t xml:space="preserve">gatunku </w:t>
      </w:r>
      <w:r w:rsidR="0085135F" w:rsidRPr="004A5E7C">
        <w:rPr>
          <w:rFonts w:ascii="Garamond" w:hAnsi="Garamond"/>
          <w:sz w:val="22"/>
          <w:szCs w:val="22"/>
        </w:rPr>
        <w:t xml:space="preserve">należy przedłożyć w wersji cyfrowej w formacie JPG, o rozdzielczości pozwalającej na wydruk w materiałach informacyjnych, zdjęcia należy opisać podając unikalny nr GUID; wymagana jest także tabela w formacie </w:t>
      </w:r>
      <w:proofErr w:type="spellStart"/>
      <w:r w:rsidR="0085135F" w:rsidRPr="004A5E7C">
        <w:rPr>
          <w:rFonts w:ascii="Garamond" w:hAnsi="Garamond"/>
          <w:sz w:val="22"/>
          <w:szCs w:val="22"/>
        </w:rPr>
        <w:t>excel</w:t>
      </w:r>
      <w:proofErr w:type="spellEnd"/>
      <w:r w:rsidR="0085135F" w:rsidRPr="004A5E7C">
        <w:rPr>
          <w:rFonts w:ascii="Garamond" w:hAnsi="Garamond"/>
          <w:sz w:val="22"/>
          <w:szCs w:val="22"/>
        </w:rPr>
        <w:t>, zawierająca: numer GUID, współrzędne geograficzne punktów fotografowania, główny kierunek wykonania fotografii oraz informację co przedstawia, a także autora.</w:t>
      </w:r>
    </w:p>
    <w:bookmarkEnd w:id="2"/>
    <w:p w14:paraId="741D158C" w14:textId="5EDA70A3" w:rsidR="004A5E7C" w:rsidRPr="004A5E7C" w:rsidRDefault="0085135F" w:rsidP="004A5E7C">
      <w:pPr>
        <w:pStyle w:val="Akapitzlist1"/>
        <w:numPr>
          <w:ilvl w:val="0"/>
          <w:numId w:val="3"/>
        </w:numPr>
        <w:spacing w:line="276" w:lineRule="auto"/>
        <w:jc w:val="both"/>
        <w:rPr>
          <w:rFonts w:ascii="Garamond" w:hAnsi="Garamond"/>
          <w:sz w:val="22"/>
          <w:szCs w:val="22"/>
        </w:rPr>
      </w:pPr>
      <w:r w:rsidRPr="004A5E7C">
        <w:rPr>
          <w:rFonts w:ascii="Garamond" w:hAnsi="Garamond"/>
          <w:sz w:val="22"/>
          <w:szCs w:val="22"/>
        </w:rPr>
        <w:t>Warstwy przestrzenne w formacie *.</w:t>
      </w:r>
      <w:proofErr w:type="spellStart"/>
      <w:r w:rsidRPr="004A5E7C">
        <w:rPr>
          <w:rFonts w:ascii="Garamond" w:hAnsi="Garamond"/>
          <w:sz w:val="22"/>
          <w:szCs w:val="22"/>
        </w:rPr>
        <w:t>shp</w:t>
      </w:r>
      <w:proofErr w:type="spellEnd"/>
      <w:r w:rsidRPr="004A5E7C">
        <w:rPr>
          <w:rFonts w:ascii="Garamond" w:hAnsi="Garamond"/>
          <w:sz w:val="22"/>
          <w:szCs w:val="22"/>
        </w:rPr>
        <w:t xml:space="preserve"> należy wykonać w układzie współrzędnych PL-1992, o którym mowa w § 3 pkt 4 rozporządzenia Rady Ministrów z dnia 15 października 2012 r. w sprawie państwowego systemu odniesień przestrzennych (Dz. U. z 20</w:t>
      </w:r>
      <w:r w:rsidR="005735DB">
        <w:rPr>
          <w:rFonts w:ascii="Garamond" w:hAnsi="Garamond"/>
          <w:sz w:val="22"/>
          <w:szCs w:val="22"/>
        </w:rPr>
        <w:t>24</w:t>
      </w:r>
      <w:r w:rsidRPr="004A5E7C">
        <w:rPr>
          <w:rFonts w:ascii="Garamond" w:hAnsi="Garamond"/>
          <w:sz w:val="22"/>
          <w:szCs w:val="22"/>
        </w:rPr>
        <w:t xml:space="preserve"> r., poz. </w:t>
      </w:r>
      <w:r w:rsidR="005735DB">
        <w:rPr>
          <w:rFonts w:ascii="Garamond" w:hAnsi="Garamond"/>
          <w:sz w:val="22"/>
          <w:szCs w:val="22"/>
        </w:rPr>
        <w:t xml:space="preserve">342 z </w:t>
      </w:r>
      <w:proofErr w:type="spellStart"/>
      <w:r w:rsidR="005735DB">
        <w:rPr>
          <w:rFonts w:ascii="Garamond" w:hAnsi="Garamond"/>
          <w:sz w:val="22"/>
          <w:szCs w:val="22"/>
        </w:rPr>
        <w:t>późn</w:t>
      </w:r>
      <w:proofErr w:type="spellEnd"/>
      <w:r w:rsidR="005735DB">
        <w:rPr>
          <w:rFonts w:ascii="Garamond" w:hAnsi="Garamond"/>
          <w:sz w:val="22"/>
          <w:szCs w:val="22"/>
        </w:rPr>
        <w:t>. zm.</w:t>
      </w:r>
      <w:r w:rsidRPr="004A5E7C">
        <w:rPr>
          <w:rFonts w:ascii="Garamond" w:hAnsi="Garamond"/>
          <w:sz w:val="22"/>
          <w:szCs w:val="22"/>
        </w:rPr>
        <w:t xml:space="preserve">). </w:t>
      </w:r>
      <w:bookmarkStart w:id="3" w:name="_Hlk212119681"/>
      <w:r w:rsidR="004A5E7C" w:rsidRPr="004A5E7C">
        <w:rPr>
          <w:rFonts w:ascii="Garamond" w:hAnsi="Garamond"/>
          <w:sz w:val="22"/>
          <w:szCs w:val="22"/>
        </w:rPr>
        <w:t>Warstwy mają przedstawiać odpowiednio lokalizację gatunków (w formie punktów i ich siedlisk) oraz siedliska przyrodniczego (w formie poligonów).</w:t>
      </w:r>
    </w:p>
    <w:bookmarkEnd w:id="3"/>
    <w:p w14:paraId="1720099B" w14:textId="77777777" w:rsidR="004A5E7C" w:rsidRPr="004A5E7C" w:rsidRDefault="004A5E7C" w:rsidP="004A5E7C">
      <w:pPr>
        <w:pStyle w:val="Default"/>
        <w:numPr>
          <w:ilvl w:val="0"/>
          <w:numId w:val="3"/>
        </w:numPr>
        <w:spacing w:line="276" w:lineRule="auto"/>
        <w:contextualSpacing/>
        <w:jc w:val="both"/>
        <w:rPr>
          <w:rFonts w:ascii="Garamond" w:hAnsi="Garamond"/>
          <w:color w:val="auto"/>
        </w:rPr>
      </w:pPr>
      <w:r w:rsidRPr="004A5E7C">
        <w:rPr>
          <w:rFonts w:ascii="Garamond" w:hAnsi="Garamond"/>
          <w:bCs/>
          <w:color w:val="auto"/>
          <w:sz w:val="22"/>
          <w:szCs w:val="22"/>
        </w:rPr>
        <w:t>Opracowanie danych przestrzennych GIS według „Standardu wektorowych danych przestrzennych Generalnej Dyrekcji Ochrony Środowiska na potrzeby zarządzania obszarami Natura 2000” (z zastrzeżeniem punktów dotyczących metodyki GIOŚ) oraz „Standardu wektorowych danych przestrzennych Generalnej Dyrekcji Ochrony Środowiska na potrzeby gromadzenia informacji o rozmieszczeniu chronionych gatunków, ich siedlisk oraz siedlisk przyrodniczych”.</w:t>
      </w:r>
    </w:p>
    <w:p w14:paraId="2825026D" w14:textId="77777777" w:rsidR="00F5625A" w:rsidRDefault="00F5625A" w:rsidP="00F5625A">
      <w:pPr>
        <w:pStyle w:val="Default"/>
        <w:spacing w:line="276" w:lineRule="auto"/>
        <w:ind w:left="720"/>
        <w:contextualSpacing/>
        <w:jc w:val="both"/>
        <w:rPr>
          <w:rFonts w:ascii="Garamond" w:hAnsi="Garamond"/>
          <w:color w:val="auto"/>
          <w:sz w:val="22"/>
          <w:szCs w:val="22"/>
          <w:highlight w:val="green"/>
        </w:rPr>
      </w:pPr>
    </w:p>
    <w:p w14:paraId="22E2AB51" w14:textId="77777777" w:rsidR="007F6F7E" w:rsidRDefault="007F6F7E" w:rsidP="007F6F7E">
      <w:pPr>
        <w:spacing w:line="276" w:lineRule="auto"/>
        <w:ind w:firstLine="567"/>
        <w:contextualSpacing/>
        <w:jc w:val="both"/>
        <w:rPr>
          <w:rFonts w:ascii="Garamond" w:hAnsi="Garamond"/>
          <w:sz w:val="22"/>
          <w:szCs w:val="22"/>
        </w:rPr>
      </w:pPr>
      <w:r>
        <w:rPr>
          <w:rFonts w:ascii="Garamond" w:hAnsi="Garamond"/>
          <w:sz w:val="22"/>
          <w:szCs w:val="22"/>
        </w:rPr>
        <w:t>Załączniki:</w:t>
      </w:r>
    </w:p>
    <w:p w14:paraId="6CD2F573" w14:textId="77777777" w:rsidR="007F6F7E" w:rsidRDefault="007F6F7E" w:rsidP="007F6F7E">
      <w:pPr>
        <w:pStyle w:val="Akapitzlist"/>
        <w:numPr>
          <w:ilvl w:val="3"/>
          <w:numId w:val="3"/>
        </w:numPr>
        <w:spacing w:line="276" w:lineRule="auto"/>
        <w:ind w:left="851" w:hanging="284"/>
        <w:contextualSpacing/>
        <w:jc w:val="both"/>
        <w:rPr>
          <w:rFonts w:ascii="Garamond" w:hAnsi="Garamond"/>
        </w:rPr>
      </w:pPr>
      <w:r>
        <w:rPr>
          <w:rFonts w:ascii="Garamond" w:hAnsi="Garamond"/>
        </w:rPr>
        <w:t xml:space="preserve">Załącznik Nr 1 </w:t>
      </w:r>
      <w:r w:rsidRPr="000F27E9">
        <w:rPr>
          <w:rFonts w:ascii="Garamond" w:hAnsi="Garamond"/>
        </w:rPr>
        <w:t>Warstwy *.</w:t>
      </w:r>
      <w:proofErr w:type="spellStart"/>
      <w:r w:rsidRPr="000F27E9">
        <w:rPr>
          <w:rFonts w:ascii="Garamond" w:hAnsi="Garamond"/>
        </w:rPr>
        <w:t>shp</w:t>
      </w:r>
      <w:proofErr w:type="spellEnd"/>
      <w:r w:rsidRPr="000F27E9">
        <w:rPr>
          <w:rFonts w:ascii="Garamond" w:hAnsi="Garamond"/>
        </w:rPr>
        <w:t xml:space="preserve">  </w:t>
      </w:r>
    </w:p>
    <w:p w14:paraId="44973750" w14:textId="0C892117" w:rsidR="007F6F7E" w:rsidRDefault="007F6F7E" w:rsidP="007F6F7E">
      <w:pPr>
        <w:pStyle w:val="Akapitzlist"/>
        <w:numPr>
          <w:ilvl w:val="3"/>
          <w:numId w:val="3"/>
        </w:numPr>
        <w:spacing w:line="276" w:lineRule="auto"/>
        <w:ind w:left="851" w:hanging="284"/>
        <w:contextualSpacing/>
        <w:jc w:val="both"/>
        <w:rPr>
          <w:rFonts w:ascii="Garamond" w:hAnsi="Garamond"/>
        </w:rPr>
      </w:pPr>
      <w:r>
        <w:rPr>
          <w:rFonts w:ascii="Garamond" w:hAnsi="Garamond"/>
        </w:rPr>
        <w:t>Załącznik Nr 2 Karta obserwacji gatunku</w:t>
      </w:r>
    </w:p>
    <w:p w14:paraId="741F315D" w14:textId="6C05790E" w:rsidR="007F6F7E" w:rsidRDefault="007F6F7E" w:rsidP="007F6F7E">
      <w:pPr>
        <w:pStyle w:val="Akapitzlist"/>
        <w:numPr>
          <w:ilvl w:val="3"/>
          <w:numId w:val="3"/>
        </w:numPr>
        <w:spacing w:line="276" w:lineRule="auto"/>
        <w:ind w:left="851" w:hanging="284"/>
        <w:contextualSpacing/>
        <w:jc w:val="both"/>
        <w:rPr>
          <w:rFonts w:ascii="Garamond" w:hAnsi="Garamond"/>
        </w:rPr>
      </w:pPr>
      <w:r>
        <w:rPr>
          <w:rFonts w:ascii="Garamond" w:hAnsi="Garamond"/>
        </w:rPr>
        <w:t>Załącznik Nr 3 Karta obserwacji siedliska.</w:t>
      </w:r>
    </w:p>
    <w:p w14:paraId="7E33E64B" w14:textId="13C97FD4" w:rsidR="00DE26D6" w:rsidRPr="00117D8C" w:rsidRDefault="007F6F7E" w:rsidP="00117D8C">
      <w:pPr>
        <w:pStyle w:val="Akapitzlist"/>
        <w:numPr>
          <w:ilvl w:val="3"/>
          <w:numId w:val="3"/>
        </w:numPr>
        <w:spacing w:line="276" w:lineRule="auto"/>
        <w:ind w:left="851" w:hanging="284"/>
        <w:contextualSpacing/>
        <w:jc w:val="both"/>
        <w:rPr>
          <w:rFonts w:ascii="Garamond" w:hAnsi="Garamond"/>
        </w:rPr>
      </w:pPr>
      <w:r>
        <w:rPr>
          <w:rFonts w:ascii="Garamond" w:hAnsi="Garamond"/>
        </w:rPr>
        <w:t>Załącznik Nr 4 Logotyp projektu.</w:t>
      </w:r>
    </w:p>
    <w:sectPr w:rsidR="00DE26D6" w:rsidRPr="00117D8C" w:rsidSect="00E9315E">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2C10CB" w14:textId="77777777" w:rsidR="00084FE8" w:rsidRDefault="00084FE8" w:rsidP="00B41CBD">
      <w:r>
        <w:separator/>
      </w:r>
    </w:p>
  </w:endnote>
  <w:endnote w:type="continuationSeparator" w:id="0">
    <w:p w14:paraId="1D47C1B7" w14:textId="77777777" w:rsidR="00084FE8" w:rsidRDefault="00084FE8" w:rsidP="00B41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61A3" w14:textId="77777777" w:rsidR="00D4677F" w:rsidRDefault="00D4677F">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96344" w14:textId="3823DACC" w:rsidR="00ED45CE" w:rsidRDefault="00C52CF0" w:rsidP="00C52CF0">
    <w:pPr>
      <w:pStyle w:val="Stopka"/>
      <w:tabs>
        <w:tab w:val="left" w:pos="2295"/>
      </w:tabs>
    </w:pPr>
    <w:r>
      <w:tab/>
    </w:r>
    <w:r>
      <w:rPr>
        <w:noProof/>
      </w:rPr>
      <w:drawing>
        <wp:inline distT="0" distB="0" distL="0" distR="0" wp14:anchorId="528D8479" wp14:editId="775DD072">
          <wp:extent cx="5760720" cy="821690"/>
          <wp:effectExtent l="0" t="0" r="0" b="0"/>
          <wp:docPr id="1053913465" name="Obraz 3"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3" descr="Obraz zawierający tekst, zrzut ekranu, Czcion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82169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6E026" w14:textId="023A7738" w:rsidR="00C52CF0" w:rsidRDefault="00C52CF0">
    <w:pPr>
      <w:pStyle w:val="Stopka"/>
    </w:pPr>
    <w:r>
      <w:rPr>
        <w:noProof/>
      </w:rPr>
      <w:drawing>
        <wp:inline distT="0" distB="0" distL="0" distR="0" wp14:anchorId="17FC5CF0" wp14:editId="51582A1A">
          <wp:extent cx="5760720" cy="821690"/>
          <wp:effectExtent l="0" t="0" r="0" b="0"/>
          <wp:docPr id="6" name="Obraz 3" descr="Obraz zawierający tekst, zrzut ekranu, Czcion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Obraz 3" descr="Obraz zawierający tekst, zrzut ekranu, Czcion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8216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221140" w14:textId="77777777" w:rsidR="00084FE8" w:rsidRDefault="00084FE8" w:rsidP="00B41CBD">
      <w:r>
        <w:separator/>
      </w:r>
    </w:p>
  </w:footnote>
  <w:footnote w:type="continuationSeparator" w:id="0">
    <w:p w14:paraId="53C84FD9" w14:textId="77777777" w:rsidR="00084FE8" w:rsidRDefault="00084FE8" w:rsidP="00B41C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26940" w14:textId="77777777" w:rsidR="00D4677F" w:rsidRDefault="00D4677F">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2B76B" w14:textId="3E34BCC1" w:rsidR="00B41CBD" w:rsidRPr="00E9315E" w:rsidRDefault="00337F31" w:rsidP="00E9315E">
    <w:pPr>
      <w:pStyle w:val="Nagwek"/>
    </w:pPr>
    <w:r w:rsidRPr="00E9315E">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A1D1F" w14:textId="64E6C3F6" w:rsidR="00E9315E" w:rsidRPr="00000E64" w:rsidRDefault="00E9315E" w:rsidP="00E9315E">
    <w:pPr>
      <w:pStyle w:val="Nagwek"/>
      <w:jc w:val="right"/>
      <w:rPr>
        <w:rFonts w:ascii="Garamond" w:hAnsi="Garamond"/>
        <w:iCs/>
        <w:sz w:val="22"/>
        <w:szCs w:val="22"/>
        <w:lang w:eastAsia="en-US"/>
      </w:rPr>
    </w:pPr>
    <w:bookmarkStart w:id="4" w:name="_Hlk212115033"/>
    <w:r w:rsidRPr="00000E64">
      <w:rPr>
        <w:rFonts w:ascii="Garamond" w:hAnsi="Garamond"/>
        <w:iCs/>
        <w:sz w:val="22"/>
        <w:szCs w:val="22"/>
      </w:rPr>
      <w:t xml:space="preserve">Załącznik nr </w:t>
    </w:r>
    <w:r w:rsidR="00811863">
      <w:rPr>
        <w:rFonts w:ascii="Garamond" w:hAnsi="Garamond"/>
        <w:iCs/>
        <w:sz w:val="22"/>
        <w:szCs w:val="22"/>
      </w:rPr>
      <w:t xml:space="preserve">1 </w:t>
    </w:r>
    <w:r w:rsidR="00000E64" w:rsidRPr="00000E64">
      <w:rPr>
        <w:rFonts w:ascii="Garamond" w:hAnsi="Garamond"/>
        <w:iCs/>
        <w:sz w:val="22"/>
        <w:szCs w:val="22"/>
      </w:rPr>
      <w:t>b</w:t>
    </w:r>
    <w:r w:rsidRPr="00000E64">
      <w:rPr>
        <w:rFonts w:ascii="Garamond" w:hAnsi="Garamond"/>
        <w:iCs/>
        <w:sz w:val="22"/>
        <w:szCs w:val="22"/>
      </w:rPr>
      <w:t xml:space="preserve"> do </w:t>
    </w:r>
    <w:r w:rsidR="00000E64" w:rsidRPr="00000E64">
      <w:rPr>
        <w:rFonts w:ascii="Garamond" w:hAnsi="Garamond"/>
        <w:iCs/>
        <w:sz w:val="22"/>
        <w:szCs w:val="22"/>
      </w:rPr>
      <w:t>SWZ</w:t>
    </w:r>
    <w:r w:rsidRPr="00000E64">
      <w:rPr>
        <w:rFonts w:ascii="Garamond" w:hAnsi="Garamond"/>
        <w:iCs/>
        <w:sz w:val="22"/>
        <w:szCs w:val="22"/>
      </w:rPr>
      <w:t xml:space="preserve"> </w:t>
    </w:r>
  </w:p>
  <w:bookmarkEnd w:id="4"/>
  <w:p w14:paraId="387BDC0B" w14:textId="77777777" w:rsidR="00E9315E" w:rsidRPr="00D80C56" w:rsidRDefault="00E9315E" w:rsidP="00E9315E">
    <w:pPr>
      <w:pStyle w:val="Nagwek"/>
      <w:jc w:val="right"/>
      <w:rPr>
        <w:rFonts w:ascii="Garamond" w:hAnsi="Garamond"/>
        <w:sz w:val="20"/>
        <w:szCs w:val="20"/>
      </w:rPr>
    </w:pPr>
  </w:p>
  <w:p w14:paraId="3636F136" w14:textId="13DAB0BC" w:rsidR="00E9315E" w:rsidRPr="00D4677F" w:rsidRDefault="00D80C56">
    <w:pPr>
      <w:pStyle w:val="Nagwek"/>
      <w:rPr>
        <w:rFonts w:ascii="Garamond" w:hAnsi="Garamond"/>
        <w:sz w:val="22"/>
        <w:szCs w:val="22"/>
      </w:rPr>
    </w:pPr>
    <w:r w:rsidRPr="00D4677F">
      <w:rPr>
        <w:rFonts w:ascii="Garamond" w:hAnsi="Garamond"/>
        <w:sz w:val="22"/>
        <w:szCs w:val="22"/>
      </w:rPr>
      <w:t>ZP.261.4.2026.MW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568FE"/>
    <w:multiLevelType w:val="hybridMultilevel"/>
    <w:tmpl w:val="DF984C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3F62CD"/>
    <w:multiLevelType w:val="hybridMultilevel"/>
    <w:tmpl w:val="85965586"/>
    <w:lvl w:ilvl="0" w:tplc="17BE4C5C">
      <w:start w:val="1"/>
      <w:numFmt w:val="bullet"/>
      <w:lvlText w:val="–"/>
      <w:lvlJc w:val="left"/>
      <w:pPr>
        <w:ind w:left="2138" w:hanging="360"/>
      </w:pPr>
      <w:rPr>
        <w:rFonts w:ascii="Garamond" w:hAnsi="Garamond" w:hint="default"/>
        <w:color w:val="auto"/>
        <w:sz w:val="24"/>
        <w:szCs w:val="24"/>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 w15:restartNumberingAfterBreak="0">
    <w:nsid w:val="1B1B02F9"/>
    <w:multiLevelType w:val="hybridMultilevel"/>
    <w:tmpl w:val="77E87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BFE217A"/>
    <w:multiLevelType w:val="hybridMultilevel"/>
    <w:tmpl w:val="01186558"/>
    <w:lvl w:ilvl="0" w:tplc="577C8460">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 w15:restartNumberingAfterBreak="0">
    <w:nsid w:val="21794862"/>
    <w:multiLevelType w:val="hybridMultilevel"/>
    <w:tmpl w:val="258E3BC4"/>
    <w:lvl w:ilvl="0" w:tplc="17BE4C5C">
      <w:start w:val="1"/>
      <w:numFmt w:val="bullet"/>
      <w:lvlText w:val="–"/>
      <w:lvlJc w:val="left"/>
      <w:pPr>
        <w:ind w:left="720" w:hanging="360"/>
      </w:pPr>
      <w:rPr>
        <w:rFonts w:ascii="Garamond" w:hAnsi="Garamond" w:hint="default"/>
        <w:color w:val="auto"/>
        <w:sz w:val="24"/>
        <w:szCs w:val="24"/>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40F70D68"/>
    <w:multiLevelType w:val="hybridMultilevel"/>
    <w:tmpl w:val="0D327DA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 w15:restartNumberingAfterBreak="0">
    <w:nsid w:val="4BEB431D"/>
    <w:multiLevelType w:val="hybridMultilevel"/>
    <w:tmpl w:val="18D276A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CAE76AC"/>
    <w:multiLevelType w:val="hybridMultilevel"/>
    <w:tmpl w:val="7CC4F64C"/>
    <w:lvl w:ilvl="0" w:tplc="6142B24C">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52BD6040"/>
    <w:multiLevelType w:val="hybridMultilevel"/>
    <w:tmpl w:val="E4809BD8"/>
    <w:lvl w:ilvl="0" w:tplc="D7FECC3E">
      <w:start w:val="1"/>
      <w:numFmt w:val="decimal"/>
      <w:pStyle w:val="AR1"/>
      <w:lvlText w:val="%1."/>
      <w:lvlJc w:val="left"/>
      <w:pPr>
        <w:ind w:left="643" w:hanging="360"/>
      </w:pPr>
      <w:rPr>
        <w:rFonts w:hint="default"/>
        <w:b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C9334E4"/>
    <w:multiLevelType w:val="hybridMultilevel"/>
    <w:tmpl w:val="00B43DBE"/>
    <w:lvl w:ilvl="0" w:tplc="84C4EB48">
      <w:start w:val="1"/>
      <w:numFmt w:val="lowerLetter"/>
      <w:lvlText w:val="%1)"/>
      <w:lvlJc w:val="left"/>
      <w:pPr>
        <w:ind w:left="1647" w:hanging="360"/>
      </w:pPr>
      <w:rPr>
        <w:rFonts w:ascii="Arial" w:eastAsia="Times New Roman" w:hAnsi="Arial" w:cs="Arial" w:hint="default"/>
        <w:b w:val="0"/>
        <w:lang w:eastAsia="ar-SA"/>
      </w:rPr>
    </w:lvl>
    <w:lvl w:ilvl="1" w:tplc="04150019" w:tentative="1">
      <w:start w:val="1"/>
      <w:numFmt w:val="lowerLetter"/>
      <w:lvlText w:val="%2."/>
      <w:lvlJc w:val="left"/>
      <w:pPr>
        <w:ind w:left="2367" w:hanging="360"/>
      </w:pPr>
    </w:lvl>
    <w:lvl w:ilvl="2" w:tplc="0415001B" w:tentative="1">
      <w:start w:val="1"/>
      <w:numFmt w:val="lowerRoman"/>
      <w:lvlText w:val="%3."/>
      <w:lvlJc w:val="right"/>
      <w:pPr>
        <w:ind w:left="3087" w:hanging="180"/>
      </w:pPr>
    </w:lvl>
    <w:lvl w:ilvl="3" w:tplc="0415000F" w:tentative="1">
      <w:start w:val="1"/>
      <w:numFmt w:val="decimal"/>
      <w:lvlText w:val="%4."/>
      <w:lvlJc w:val="left"/>
      <w:pPr>
        <w:ind w:left="3807" w:hanging="360"/>
      </w:pPr>
    </w:lvl>
    <w:lvl w:ilvl="4" w:tplc="04150019" w:tentative="1">
      <w:start w:val="1"/>
      <w:numFmt w:val="lowerLetter"/>
      <w:lvlText w:val="%5."/>
      <w:lvlJc w:val="left"/>
      <w:pPr>
        <w:ind w:left="4527" w:hanging="360"/>
      </w:pPr>
    </w:lvl>
    <w:lvl w:ilvl="5" w:tplc="0415001B" w:tentative="1">
      <w:start w:val="1"/>
      <w:numFmt w:val="lowerRoman"/>
      <w:lvlText w:val="%6."/>
      <w:lvlJc w:val="right"/>
      <w:pPr>
        <w:ind w:left="5247" w:hanging="180"/>
      </w:pPr>
    </w:lvl>
    <w:lvl w:ilvl="6" w:tplc="0415000F" w:tentative="1">
      <w:start w:val="1"/>
      <w:numFmt w:val="decimal"/>
      <w:lvlText w:val="%7."/>
      <w:lvlJc w:val="left"/>
      <w:pPr>
        <w:ind w:left="5967" w:hanging="360"/>
      </w:pPr>
    </w:lvl>
    <w:lvl w:ilvl="7" w:tplc="04150019" w:tentative="1">
      <w:start w:val="1"/>
      <w:numFmt w:val="lowerLetter"/>
      <w:lvlText w:val="%8."/>
      <w:lvlJc w:val="left"/>
      <w:pPr>
        <w:ind w:left="6687" w:hanging="360"/>
      </w:pPr>
    </w:lvl>
    <w:lvl w:ilvl="8" w:tplc="0415001B" w:tentative="1">
      <w:start w:val="1"/>
      <w:numFmt w:val="lowerRoman"/>
      <w:lvlText w:val="%9."/>
      <w:lvlJc w:val="right"/>
      <w:pPr>
        <w:ind w:left="7407" w:hanging="180"/>
      </w:pPr>
    </w:lvl>
  </w:abstractNum>
  <w:abstractNum w:abstractNumId="10" w15:restartNumberingAfterBreak="0">
    <w:nsid w:val="60247DC7"/>
    <w:multiLevelType w:val="hybridMultilevel"/>
    <w:tmpl w:val="C4A2209C"/>
    <w:lvl w:ilvl="0" w:tplc="4B7664FA">
      <w:start w:val="1"/>
      <w:numFmt w:val="bullet"/>
      <w:lvlText w:val="–"/>
      <w:lvlJc w:val="left"/>
      <w:pPr>
        <w:ind w:left="786" w:hanging="360"/>
      </w:pPr>
      <w:rPr>
        <w:rFonts w:ascii="Garamond" w:hAnsi="Garamond" w:hint="default"/>
        <w:b/>
        <w:bCs/>
        <w:color w:val="auto"/>
        <w:sz w:val="24"/>
        <w:szCs w:val="24"/>
      </w:rPr>
    </w:lvl>
    <w:lvl w:ilvl="1" w:tplc="04150003">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11" w15:restartNumberingAfterBreak="0">
    <w:nsid w:val="62EC4AC6"/>
    <w:multiLevelType w:val="hybridMultilevel"/>
    <w:tmpl w:val="19F4F098"/>
    <w:lvl w:ilvl="0" w:tplc="7DD4B076">
      <w:start w:val="1"/>
      <w:numFmt w:val="decimal"/>
      <w:lvlText w:val="%1."/>
      <w:lvlJc w:val="left"/>
      <w:pPr>
        <w:ind w:left="720" w:hanging="360"/>
      </w:pPr>
      <w:rPr>
        <w:rFonts w:cs="Times New Roman" w:hint="default"/>
        <w:b w:val="0"/>
        <w:i w:val="0"/>
        <w:color w:val="auto"/>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6A3F33DA"/>
    <w:multiLevelType w:val="hybridMultilevel"/>
    <w:tmpl w:val="C8FCFC46"/>
    <w:lvl w:ilvl="0" w:tplc="17BE4C5C">
      <w:start w:val="1"/>
      <w:numFmt w:val="bullet"/>
      <w:lvlText w:val="–"/>
      <w:lvlJc w:val="left"/>
      <w:pPr>
        <w:ind w:left="1440" w:hanging="360"/>
      </w:pPr>
      <w:rPr>
        <w:rFonts w:ascii="Garamond" w:hAnsi="Garamond" w:hint="default"/>
        <w:color w:val="auto"/>
        <w:sz w:val="24"/>
        <w:szCs w:val="24"/>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7E2A5232"/>
    <w:multiLevelType w:val="hybridMultilevel"/>
    <w:tmpl w:val="76AE5288"/>
    <w:lvl w:ilvl="0" w:tplc="B6AA49D6">
      <w:start w:val="1"/>
      <w:numFmt w:val="upperRoman"/>
      <w:lvlText w:val="%1."/>
      <w:lvlJc w:val="left"/>
      <w:pPr>
        <w:ind w:left="1287" w:hanging="720"/>
      </w:pPr>
      <w:rPr>
        <w:rFonts w:hint="default"/>
        <w:i w:val="0"/>
        <w:iCs w:val="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num w:numId="1" w16cid:durableId="1488593904">
    <w:abstractNumId w:val="6"/>
  </w:num>
  <w:num w:numId="2" w16cid:durableId="748311136">
    <w:abstractNumId w:val="10"/>
  </w:num>
  <w:num w:numId="3" w16cid:durableId="2658140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05059056">
    <w:abstractNumId w:val="8"/>
  </w:num>
  <w:num w:numId="5" w16cid:durableId="2018999125">
    <w:abstractNumId w:val="2"/>
  </w:num>
  <w:num w:numId="6" w16cid:durableId="1612664638">
    <w:abstractNumId w:val="9"/>
  </w:num>
  <w:num w:numId="7" w16cid:durableId="139075852">
    <w:abstractNumId w:val="3"/>
  </w:num>
  <w:num w:numId="8" w16cid:durableId="757873201">
    <w:abstractNumId w:val="7"/>
  </w:num>
  <w:num w:numId="9" w16cid:durableId="751590589">
    <w:abstractNumId w:val="5"/>
  </w:num>
  <w:num w:numId="10" w16cid:durableId="1418792213">
    <w:abstractNumId w:val="1"/>
  </w:num>
  <w:num w:numId="11" w16cid:durableId="1904752727">
    <w:abstractNumId w:val="4"/>
  </w:num>
  <w:num w:numId="12" w16cid:durableId="463237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97912269">
    <w:abstractNumId w:val="1"/>
  </w:num>
  <w:num w:numId="14" w16cid:durableId="944725988">
    <w:abstractNumId w:val="12"/>
  </w:num>
  <w:num w:numId="15" w16cid:durableId="607735648">
    <w:abstractNumId w:val="13"/>
  </w:num>
  <w:num w:numId="16" w16cid:durableId="18561140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CBD"/>
    <w:rsid w:val="00000E64"/>
    <w:rsid w:val="0000120B"/>
    <w:rsid w:val="000114F8"/>
    <w:rsid w:val="00027413"/>
    <w:rsid w:val="000703A4"/>
    <w:rsid w:val="00080722"/>
    <w:rsid w:val="00084FE8"/>
    <w:rsid w:val="00095699"/>
    <w:rsid w:val="00097C4F"/>
    <w:rsid w:val="000A4028"/>
    <w:rsid w:val="000B6BF2"/>
    <w:rsid w:val="000C14A7"/>
    <w:rsid w:val="000E4CC6"/>
    <w:rsid w:val="000F284D"/>
    <w:rsid w:val="000F6A8C"/>
    <w:rsid w:val="000F794D"/>
    <w:rsid w:val="00101449"/>
    <w:rsid w:val="00112829"/>
    <w:rsid w:val="00117D8C"/>
    <w:rsid w:val="00137A67"/>
    <w:rsid w:val="00167EF8"/>
    <w:rsid w:val="00171215"/>
    <w:rsid w:val="0017514A"/>
    <w:rsid w:val="00175DFB"/>
    <w:rsid w:val="00177A20"/>
    <w:rsid w:val="001808F0"/>
    <w:rsid w:val="00184E49"/>
    <w:rsid w:val="0018764C"/>
    <w:rsid w:val="00196100"/>
    <w:rsid w:val="00197C13"/>
    <w:rsid w:val="001A0708"/>
    <w:rsid w:val="001A367B"/>
    <w:rsid w:val="001A4C96"/>
    <w:rsid w:val="001B73D7"/>
    <w:rsid w:val="001C69F8"/>
    <w:rsid w:val="001D5E49"/>
    <w:rsid w:val="00206A34"/>
    <w:rsid w:val="002643C3"/>
    <w:rsid w:val="00267F83"/>
    <w:rsid w:val="00270F05"/>
    <w:rsid w:val="00275788"/>
    <w:rsid w:val="00285A9B"/>
    <w:rsid w:val="00285B8F"/>
    <w:rsid w:val="00293B85"/>
    <w:rsid w:val="002B1F8E"/>
    <w:rsid w:val="002E043B"/>
    <w:rsid w:val="002E59C2"/>
    <w:rsid w:val="002E663D"/>
    <w:rsid w:val="00305D25"/>
    <w:rsid w:val="00310FC2"/>
    <w:rsid w:val="0032182B"/>
    <w:rsid w:val="00327F54"/>
    <w:rsid w:val="00331569"/>
    <w:rsid w:val="00337F31"/>
    <w:rsid w:val="0034123E"/>
    <w:rsid w:val="00344CB1"/>
    <w:rsid w:val="003452E2"/>
    <w:rsid w:val="00346B20"/>
    <w:rsid w:val="00350D51"/>
    <w:rsid w:val="00350DA0"/>
    <w:rsid w:val="003538D7"/>
    <w:rsid w:val="003540C7"/>
    <w:rsid w:val="00357486"/>
    <w:rsid w:val="003667EF"/>
    <w:rsid w:val="003667F2"/>
    <w:rsid w:val="00386015"/>
    <w:rsid w:val="003A4E7D"/>
    <w:rsid w:val="003C65A6"/>
    <w:rsid w:val="003D1264"/>
    <w:rsid w:val="003D5645"/>
    <w:rsid w:val="003E163D"/>
    <w:rsid w:val="003E354A"/>
    <w:rsid w:val="003F1FF7"/>
    <w:rsid w:val="00420F49"/>
    <w:rsid w:val="00447589"/>
    <w:rsid w:val="00450905"/>
    <w:rsid w:val="00457246"/>
    <w:rsid w:val="0046248E"/>
    <w:rsid w:val="00463EAA"/>
    <w:rsid w:val="00467BC1"/>
    <w:rsid w:val="00467EB0"/>
    <w:rsid w:val="00470506"/>
    <w:rsid w:val="00471B8C"/>
    <w:rsid w:val="00496757"/>
    <w:rsid w:val="004A5B84"/>
    <w:rsid w:val="004A5E7C"/>
    <w:rsid w:val="004B156B"/>
    <w:rsid w:val="004B7291"/>
    <w:rsid w:val="004D3224"/>
    <w:rsid w:val="004D4741"/>
    <w:rsid w:val="004F0358"/>
    <w:rsid w:val="004F2E8A"/>
    <w:rsid w:val="0051045D"/>
    <w:rsid w:val="00521799"/>
    <w:rsid w:val="00522A89"/>
    <w:rsid w:val="005379A6"/>
    <w:rsid w:val="00542681"/>
    <w:rsid w:val="00551C85"/>
    <w:rsid w:val="00554CAA"/>
    <w:rsid w:val="0056772D"/>
    <w:rsid w:val="0057163F"/>
    <w:rsid w:val="005735DB"/>
    <w:rsid w:val="00576D46"/>
    <w:rsid w:val="00590D00"/>
    <w:rsid w:val="005A4E8D"/>
    <w:rsid w:val="005B6758"/>
    <w:rsid w:val="005C13AB"/>
    <w:rsid w:val="005C1893"/>
    <w:rsid w:val="005C57E3"/>
    <w:rsid w:val="005F30C0"/>
    <w:rsid w:val="00617CCC"/>
    <w:rsid w:val="00621C63"/>
    <w:rsid w:val="00626CEF"/>
    <w:rsid w:val="00666B70"/>
    <w:rsid w:val="006B53F5"/>
    <w:rsid w:val="006C1679"/>
    <w:rsid w:val="00701B7F"/>
    <w:rsid w:val="00727481"/>
    <w:rsid w:val="00733C80"/>
    <w:rsid w:val="00737671"/>
    <w:rsid w:val="007441A9"/>
    <w:rsid w:val="007524AA"/>
    <w:rsid w:val="0075712A"/>
    <w:rsid w:val="0076511B"/>
    <w:rsid w:val="00781986"/>
    <w:rsid w:val="00792D06"/>
    <w:rsid w:val="007A3E2B"/>
    <w:rsid w:val="007C49C6"/>
    <w:rsid w:val="007D6F41"/>
    <w:rsid w:val="007F11C3"/>
    <w:rsid w:val="007F6F7E"/>
    <w:rsid w:val="007F72BC"/>
    <w:rsid w:val="008043DB"/>
    <w:rsid w:val="00811863"/>
    <w:rsid w:val="00815DA5"/>
    <w:rsid w:val="00832129"/>
    <w:rsid w:val="00835D08"/>
    <w:rsid w:val="008464B7"/>
    <w:rsid w:val="0085135F"/>
    <w:rsid w:val="008529DD"/>
    <w:rsid w:val="00890FCC"/>
    <w:rsid w:val="008939F8"/>
    <w:rsid w:val="008A0FD5"/>
    <w:rsid w:val="008B1D5A"/>
    <w:rsid w:val="008D0B4F"/>
    <w:rsid w:val="008F4732"/>
    <w:rsid w:val="00902B67"/>
    <w:rsid w:val="00910695"/>
    <w:rsid w:val="009126A3"/>
    <w:rsid w:val="00916AB9"/>
    <w:rsid w:val="00944374"/>
    <w:rsid w:val="00947173"/>
    <w:rsid w:val="00957D03"/>
    <w:rsid w:val="00960874"/>
    <w:rsid w:val="009658A3"/>
    <w:rsid w:val="009A1EA8"/>
    <w:rsid w:val="009B16FB"/>
    <w:rsid w:val="009B360A"/>
    <w:rsid w:val="009E4320"/>
    <w:rsid w:val="009F124C"/>
    <w:rsid w:val="009F1963"/>
    <w:rsid w:val="00A133ED"/>
    <w:rsid w:val="00A1544F"/>
    <w:rsid w:val="00A330D5"/>
    <w:rsid w:val="00A449B8"/>
    <w:rsid w:val="00A4611E"/>
    <w:rsid w:val="00A50252"/>
    <w:rsid w:val="00A51BDD"/>
    <w:rsid w:val="00A6615C"/>
    <w:rsid w:val="00A729C5"/>
    <w:rsid w:val="00AA0786"/>
    <w:rsid w:val="00AA79A3"/>
    <w:rsid w:val="00AB30ED"/>
    <w:rsid w:val="00AB4390"/>
    <w:rsid w:val="00AD6DE2"/>
    <w:rsid w:val="00AD7199"/>
    <w:rsid w:val="00AF7952"/>
    <w:rsid w:val="00B01B27"/>
    <w:rsid w:val="00B21A5D"/>
    <w:rsid w:val="00B22CC1"/>
    <w:rsid w:val="00B2352B"/>
    <w:rsid w:val="00B41CBD"/>
    <w:rsid w:val="00B574E0"/>
    <w:rsid w:val="00B72575"/>
    <w:rsid w:val="00B77BED"/>
    <w:rsid w:val="00B876FC"/>
    <w:rsid w:val="00B87E7E"/>
    <w:rsid w:val="00B96DAC"/>
    <w:rsid w:val="00B97525"/>
    <w:rsid w:val="00BA5CCB"/>
    <w:rsid w:val="00BA67F4"/>
    <w:rsid w:val="00BA716E"/>
    <w:rsid w:val="00BB630A"/>
    <w:rsid w:val="00BC1D41"/>
    <w:rsid w:val="00BC3699"/>
    <w:rsid w:val="00BD4656"/>
    <w:rsid w:val="00BD6DB8"/>
    <w:rsid w:val="00BE7A92"/>
    <w:rsid w:val="00BF1AE2"/>
    <w:rsid w:val="00C12F2A"/>
    <w:rsid w:val="00C15BB2"/>
    <w:rsid w:val="00C22314"/>
    <w:rsid w:val="00C329BE"/>
    <w:rsid w:val="00C52389"/>
    <w:rsid w:val="00C52CF0"/>
    <w:rsid w:val="00C67463"/>
    <w:rsid w:val="00C92236"/>
    <w:rsid w:val="00C97553"/>
    <w:rsid w:val="00CA06CE"/>
    <w:rsid w:val="00CA0E66"/>
    <w:rsid w:val="00CB315D"/>
    <w:rsid w:val="00CB3B9A"/>
    <w:rsid w:val="00CB5C32"/>
    <w:rsid w:val="00D00CF3"/>
    <w:rsid w:val="00D06D75"/>
    <w:rsid w:val="00D11A9E"/>
    <w:rsid w:val="00D17172"/>
    <w:rsid w:val="00D203EC"/>
    <w:rsid w:val="00D3038D"/>
    <w:rsid w:val="00D329AA"/>
    <w:rsid w:val="00D329E0"/>
    <w:rsid w:val="00D376BD"/>
    <w:rsid w:val="00D4677F"/>
    <w:rsid w:val="00D602EE"/>
    <w:rsid w:val="00D664A9"/>
    <w:rsid w:val="00D80C56"/>
    <w:rsid w:val="00D83974"/>
    <w:rsid w:val="00D84D6C"/>
    <w:rsid w:val="00D86098"/>
    <w:rsid w:val="00DB5BCA"/>
    <w:rsid w:val="00DC38B1"/>
    <w:rsid w:val="00DE0A00"/>
    <w:rsid w:val="00DE1917"/>
    <w:rsid w:val="00DE26D6"/>
    <w:rsid w:val="00DE4484"/>
    <w:rsid w:val="00DE7799"/>
    <w:rsid w:val="00DF5AFA"/>
    <w:rsid w:val="00E021F6"/>
    <w:rsid w:val="00E52253"/>
    <w:rsid w:val="00E674C1"/>
    <w:rsid w:val="00E751D9"/>
    <w:rsid w:val="00E75D32"/>
    <w:rsid w:val="00E8135E"/>
    <w:rsid w:val="00E9315E"/>
    <w:rsid w:val="00E96EF5"/>
    <w:rsid w:val="00EA097D"/>
    <w:rsid w:val="00EA10E0"/>
    <w:rsid w:val="00EA3DEA"/>
    <w:rsid w:val="00ED45CE"/>
    <w:rsid w:val="00EE5A97"/>
    <w:rsid w:val="00EF14FF"/>
    <w:rsid w:val="00EF214A"/>
    <w:rsid w:val="00F11F8B"/>
    <w:rsid w:val="00F3063A"/>
    <w:rsid w:val="00F32304"/>
    <w:rsid w:val="00F42ED2"/>
    <w:rsid w:val="00F447B8"/>
    <w:rsid w:val="00F5018B"/>
    <w:rsid w:val="00F55B78"/>
    <w:rsid w:val="00F5625A"/>
    <w:rsid w:val="00F808CC"/>
    <w:rsid w:val="00F863A6"/>
    <w:rsid w:val="00F94465"/>
    <w:rsid w:val="00FB7C5F"/>
    <w:rsid w:val="00FD0986"/>
    <w:rsid w:val="00FE7F07"/>
    <w:rsid w:val="00FF14DC"/>
    <w:rsid w:val="00FF7D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21E9F"/>
  <w15:chartTrackingRefBased/>
  <w15:docId w15:val="{60B1170E-B48A-461F-8C18-375DC3308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41CBD"/>
    <w:pPr>
      <w:spacing w:after="0" w:line="240" w:lineRule="auto"/>
    </w:pPr>
    <w:rPr>
      <w:rFonts w:ascii="Times New Roman" w:eastAsia="Calibri"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41CBD"/>
    <w:pPr>
      <w:tabs>
        <w:tab w:val="center" w:pos="4536"/>
        <w:tab w:val="right" w:pos="9072"/>
      </w:tabs>
    </w:pPr>
  </w:style>
  <w:style w:type="character" w:customStyle="1" w:styleId="NagwekZnak">
    <w:name w:val="Nagłówek Znak"/>
    <w:basedOn w:val="Domylnaczcionkaakapitu"/>
    <w:link w:val="Nagwek"/>
    <w:uiPriority w:val="99"/>
    <w:rsid w:val="00B41CBD"/>
  </w:style>
  <w:style w:type="paragraph" w:styleId="Stopka">
    <w:name w:val="footer"/>
    <w:basedOn w:val="Normalny"/>
    <w:link w:val="StopkaZnak"/>
    <w:uiPriority w:val="99"/>
    <w:unhideWhenUsed/>
    <w:rsid w:val="00B41CBD"/>
    <w:pPr>
      <w:tabs>
        <w:tab w:val="center" w:pos="4536"/>
        <w:tab w:val="right" w:pos="9072"/>
      </w:tabs>
    </w:pPr>
  </w:style>
  <w:style w:type="character" w:customStyle="1" w:styleId="StopkaZnak">
    <w:name w:val="Stopka Znak"/>
    <w:basedOn w:val="Domylnaczcionkaakapitu"/>
    <w:link w:val="Stopka"/>
    <w:uiPriority w:val="99"/>
    <w:rsid w:val="00B41CBD"/>
  </w:style>
  <w:style w:type="paragraph" w:customStyle="1" w:styleId="Default">
    <w:name w:val="Default"/>
    <w:rsid w:val="00B41CBD"/>
    <w:pPr>
      <w:autoSpaceDE w:val="0"/>
      <w:autoSpaceDN w:val="0"/>
      <w:adjustRightInd w:val="0"/>
      <w:spacing w:after="0" w:line="240" w:lineRule="auto"/>
    </w:pPr>
    <w:rPr>
      <w:rFonts w:ascii="Arial" w:hAnsi="Arial" w:cs="Arial"/>
      <w:color w:val="000000"/>
      <w:sz w:val="24"/>
      <w:szCs w:val="24"/>
    </w:rPr>
  </w:style>
  <w:style w:type="paragraph" w:styleId="Akapitzlist">
    <w:name w:val="List Paragraph"/>
    <w:aliases w:val="L1,Numerowanie,Preambuła,Akapit z listą5,CW_Lista,List Paragraph,Odstavec,Akapit z listą numerowaną,Podsis rysunku,lp1,Bullet List,FooterText,numbered,Paragraphe de liste1,Bulletr List Paragraph,列出段落,列出段落1,List Paragraph21,Listeafsnit1"/>
    <w:basedOn w:val="Normalny"/>
    <w:link w:val="AkapitzlistZnak"/>
    <w:uiPriority w:val="34"/>
    <w:qFormat/>
    <w:rsid w:val="007441A9"/>
    <w:pPr>
      <w:spacing w:after="160" w:line="252" w:lineRule="auto"/>
      <w:ind w:left="720"/>
    </w:pPr>
    <w:rPr>
      <w:rFonts w:ascii="Calibri" w:eastAsiaTheme="minorHAnsi" w:hAnsi="Calibri" w:cs="Calibri"/>
      <w:sz w:val="22"/>
      <w:szCs w:val="22"/>
    </w:rPr>
  </w:style>
  <w:style w:type="paragraph" w:customStyle="1" w:styleId="Akapitzlist1">
    <w:name w:val="Akapit z listą1"/>
    <w:basedOn w:val="Normalny"/>
    <w:rsid w:val="007441A9"/>
    <w:pPr>
      <w:ind w:left="720"/>
    </w:pPr>
    <w:rPr>
      <w:rFonts w:eastAsia="Times New Roman"/>
    </w:rPr>
  </w:style>
  <w:style w:type="paragraph" w:customStyle="1" w:styleId="AR1">
    <w:name w:val="AR1"/>
    <w:basedOn w:val="Akapitzlist"/>
    <w:link w:val="AR1Znak"/>
    <w:qFormat/>
    <w:rsid w:val="00344CB1"/>
    <w:pPr>
      <w:numPr>
        <w:numId w:val="4"/>
      </w:numPr>
      <w:spacing w:after="0" w:line="276" w:lineRule="auto"/>
      <w:jc w:val="both"/>
    </w:pPr>
    <w:rPr>
      <w:rFonts w:ascii="Arial" w:eastAsia="Times New Roman" w:hAnsi="Arial" w:cs="Arial"/>
      <w:sz w:val="24"/>
      <w:szCs w:val="24"/>
    </w:rPr>
  </w:style>
  <w:style w:type="character" w:customStyle="1" w:styleId="AR1Znak">
    <w:name w:val="AR1 Znak"/>
    <w:basedOn w:val="Domylnaczcionkaakapitu"/>
    <w:link w:val="AR1"/>
    <w:rsid w:val="00344CB1"/>
    <w:rPr>
      <w:rFonts w:ascii="Arial" w:eastAsia="Times New Roman" w:hAnsi="Arial" w:cs="Arial"/>
      <w:sz w:val="24"/>
      <w:szCs w:val="24"/>
      <w:lang w:eastAsia="pl-PL"/>
    </w:rPr>
  </w:style>
  <w:style w:type="character" w:customStyle="1" w:styleId="AkapitzlistZnak">
    <w:name w:val="Akapit z listą Znak"/>
    <w:aliases w:val="L1 Znak,Numerowanie Znak,Preambuła Znak,Akapit z listą5 Znak,CW_Lista Znak,List Paragraph Znak,Odstavec Znak,Akapit z listą numerowaną Znak,Podsis rysunku Znak,lp1 Znak,Bullet List Znak,FooterText Znak,numbered Znak,列出段落 Znak"/>
    <w:link w:val="Akapitzlist"/>
    <w:uiPriority w:val="34"/>
    <w:qFormat/>
    <w:locked/>
    <w:rsid w:val="0085135F"/>
    <w:rPr>
      <w:rFonts w:ascii="Calibri" w:hAnsi="Calibri" w:cs="Calibri"/>
      <w:lang w:eastAsia="pl-PL"/>
    </w:rPr>
  </w:style>
  <w:style w:type="character" w:styleId="Hipercze">
    <w:name w:val="Hyperlink"/>
    <w:basedOn w:val="Domylnaczcionkaakapitu"/>
    <w:uiPriority w:val="99"/>
    <w:unhideWhenUsed/>
    <w:rsid w:val="00350DA0"/>
    <w:rPr>
      <w:color w:val="0563C1" w:themeColor="hyperlink"/>
      <w:u w:val="single"/>
    </w:rPr>
  </w:style>
  <w:style w:type="character" w:customStyle="1" w:styleId="Nierozpoznanawzmianka1">
    <w:name w:val="Nierozpoznana wzmianka1"/>
    <w:basedOn w:val="Domylnaczcionkaakapitu"/>
    <w:uiPriority w:val="99"/>
    <w:semiHidden/>
    <w:unhideWhenUsed/>
    <w:rsid w:val="00350DA0"/>
    <w:rPr>
      <w:color w:val="605E5C"/>
      <w:shd w:val="clear" w:color="auto" w:fill="E1DFDD"/>
    </w:rPr>
  </w:style>
  <w:style w:type="table" w:styleId="Tabela-Siatka">
    <w:name w:val="Table Grid"/>
    <w:basedOn w:val="Standardowy"/>
    <w:uiPriority w:val="59"/>
    <w:rsid w:val="00F5018B"/>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E8135E"/>
    <w:rPr>
      <w:sz w:val="20"/>
      <w:szCs w:val="20"/>
    </w:rPr>
  </w:style>
  <w:style w:type="character" w:customStyle="1" w:styleId="TekstprzypisukocowegoZnak">
    <w:name w:val="Tekst przypisu końcowego Znak"/>
    <w:basedOn w:val="Domylnaczcionkaakapitu"/>
    <w:link w:val="Tekstprzypisukocowego"/>
    <w:uiPriority w:val="99"/>
    <w:semiHidden/>
    <w:rsid w:val="00E8135E"/>
    <w:rPr>
      <w:rFonts w:ascii="Times New Roman" w:eastAsia="Calibri" w:hAnsi="Times New Roman" w:cs="Times New Roman"/>
      <w:sz w:val="20"/>
      <w:szCs w:val="20"/>
      <w:lang w:eastAsia="pl-PL"/>
    </w:rPr>
  </w:style>
  <w:style w:type="character" w:styleId="Odwoanieprzypisukocowego">
    <w:name w:val="endnote reference"/>
    <w:basedOn w:val="Domylnaczcionkaakapitu"/>
    <w:uiPriority w:val="99"/>
    <w:semiHidden/>
    <w:unhideWhenUsed/>
    <w:rsid w:val="00E8135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061582">
      <w:bodyDiv w:val="1"/>
      <w:marLeft w:val="0"/>
      <w:marRight w:val="0"/>
      <w:marTop w:val="0"/>
      <w:marBottom w:val="0"/>
      <w:divBdr>
        <w:top w:val="none" w:sz="0" w:space="0" w:color="auto"/>
        <w:left w:val="none" w:sz="0" w:space="0" w:color="auto"/>
        <w:bottom w:val="none" w:sz="0" w:space="0" w:color="auto"/>
        <w:right w:val="none" w:sz="0" w:space="0" w:color="auto"/>
      </w:divBdr>
    </w:div>
    <w:div w:id="1815024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C7E4D1-FB1A-4E2E-8D50-168070078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Pages>
  <Words>1345</Words>
  <Characters>8074</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Waleryś Monika</dc:creator>
  <cp:keywords/>
  <dc:description/>
  <cp:lastModifiedBy>Magdalena Wołoszyn</cp:lastModifiedBy>
  <cp:revision>44</cp:revision>
  <cp:lastPrinted>2026-03-18T07:13:00Z</cp:lastPrinted>
  <dcterms:created xsi:type="dcterms:W3CDTF">2026-02-13T05:42:00Z</dcterms:created>
  <dcterms:modified xsi:type="dcterms:W3CDTF">2026-04-14T12:25:00Z</dcterms:modified>
</cp:coreProperties>
</file>